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B0" w:rsidRDefault="00D003B0" w:rsidP="00D003B0">
      <w:pPr>
        <w:spacing w:after="0" w:line="240" w:lineRule="auto"/>
        <w:rPr>
          <w:b/>
          <w:sz w:val="20"/>
          <w:szCs w:val="20"/>
        </w:rPr>
      </w:pPr>
      <w:bookmarkStart w:id="0" w:name="_GoBack"/>
      <w:bookmarkEnd w:id="0"/>
    </w:p>
    <w:p w:rsidR="005E7DED" w:rsidRPr="005E7DED" w:rsidRDefault="005E7DED" w:rsidP="005E7DED">
      <w:pPr>
        <w:spacing w:after="0" w:line="240" w:lineRule="auto"/>
        <w:jc w:val="center"/>
        <w:rPr>
          <w:b/>
          <w:sz w:val="28"/>
          <w:szCs w:val="28"/>
        </w:rPr>
      </w:pPr>
      <w:r w:rsidRPr="005E7DED">
        <w:rPr>
          <w:b/>
          <w:sz w:val="28"/>
          <w:szCs w:val="28"/>
        </w:rPr>
        <w:t>ACORDO DE PRÉ-ADESÃO</w:t>
      </w:r>
    </w:p>
    <w:p w:rsidR="005E7DED" w:rsidRDefault="005E7DED" w:rsidP="00D003B0">
      <w:pPr>
        <w:spacing w:after="0" w:line="240" w:lineRule="auto"/>
        <w:rPr>
          <w:b/>
          <w:sz w:val="20"/>
          <w:szCs w:val="20"/>
        </w:rPr>
      </w:pPr>
    </w:p>
    <w:p w:rsidR="008E3A4F" w:rsidRDefault="008E3A4F" w:rsidP="00251E81">
      <w:pPr>
        <w:pStyle w:val="PargrafodaLista"/>
        <w:numPr>
          <w:ilvl w:val="0"/>
          <w:numId w:val="5"/>
        </w:numPr>
        <w:rPr>
          <w:b/>
        </w:rPr>
      </w:pPr>
      <w:r w:rsidRPr="001D034F">
        <w:rPr>
          <w:b/>
        </w:rPr>
        <w:t>IDENTIFICAÇÃO DA EMPRESA</w:t>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1301"/>
        <w:gridCol w:w="2268"/>
        <w:gridCol w:w="1491"/>
        <w:gridCol w:w="2886"/>
      </w:tblGrid>
      <w:tr w:rsidR="001D034F" w:rsidTr="00C31B01">
        <w:trPr>
          <w:jc w:val="center"/>
        </w:trPr>
        <w:tc>
          <w:tcPr>
            <w:tcW w:w="1711" w:type="dxa"/>
            <w:tcBorders>
              <w:top w:val="single" w:sz="4" w:space="0" w:color="808080"/>
              <w:left w:val="single" w:sz="4" w:space="0" w:color="808080"/>
              <w:bottom w:val="single" w:sz="4" w:space="0" w:color="F2F2F2"/>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permStart w:id="935533734" w:edGrp="everyone" w:colFirst="1" w:colLast="1"/>
            <w:r>
              <w:rPr>
                <w:b/>
                <w:sz w:val="20"/>
                <w:szCs w:val="20"/>
              </w:rPr>
              <w:t>Designação</w:t>
            </w:r>
          </w:p>
        </w:tc>
        <w:tc>
          <w:tcPr>
            <w:tcW w:w="7946" w:type="dxa"/>
            <w:gridSpan w:val="4"/>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2"/>
                  <w:enabled/>
                  <w:calcOnExit w:val="0"/>
                  <w:textInput/>
                </w:ffData>
              </w:fldChar>
            </w:r>
            <w:bookmarkStart w:id="1"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1D034F" w:rsidTr="00C31B01">
        <w:trPr>
          <w:jc w:val="center"/>
        </w:trPr>
        <w:tc>
          <w:tcPr>
            <w:tcW w:w="1711" w:type="dxa"/>
            <w:tcBorders>
              <w:top w:val="single" w:sz="4" w:space="0" w:color="F2F2F2"/>
              <w:left w:val="single" w:sz="4" w:space="0" w:color="808080"/>
              <w:bottom w:val="single" w:sz="4" w:space="0" w:color="F2F2F2"/>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permStart w:id="2191817" w:edGrp="everyone" w:colFirst="1" w:colLast="1"/>
            <w:permEnd w:id="935533734"/>
            <w:r>
              <w:rPr>
                <w:b/>
                <w:sz w:val="20"/>
                <w:szCs w:val="20"/>
              </w:rPr>
              <w:t>Pessoa de contacto</w:t>
            </w:r>
          </w:p>
        </w:tc>
        <w:tc>
          <w:tcPr>
            <w:tcW w:w="7946" w:type="dxa"/>
            <w:gridSpan w:val="4"/>
            <w:tcBorders>
              <w:top w:val="single" w:sz="4" w:space="0" w:color="808080"/>
              <w:left w:val="single" w:sz="4" w:space="0" w:color="808080"/>
              <w:bottom w:val="single" w:sz="4" w:space="0" w:color="808080"/>
              <w:right w:val="single" w:sz="4" w:space="0" w:color="808080"/>
            </w:tcBorders>
            <w:hideMark/>
          </w:tcPr>
          <w:p w:rsidR="001D034F" w:rsidRDefault="00B21952" w:rsidP="00690ED2">
            <w:pPr>
              <w:tabs>
                <w:tab w:val="left" w:leader="underscore" w:pos="4536"/>
                <w:tab w:val="left" w:leader="underscore" w:pos="9072"/>
              </w:tabs>
              <w:spacing w:before="60" w:after="60" w:line="240" w:lineRule="auto"/>
              <w:ind w:right="-567"/>
              <w:rPr>
                <w:sz w:val="20"/>
                <w:szCs w:val="20"/>
              </w:rPr>
            </w:pPr>
            <w:r>
              <w:rPr>
                <w:sz w:val="20"/>
                <w:szCs w:val="20"/>
              </w:rPr>
              <w:t xml:space="preserve">           </w:t>
            </w:r>
          </w:p>
        </w:tc>
      </w:tr>
      <w:tr w:rsidR="001D034F" w:rsidTr="00C31B01">
        <w:trPr>
          <w:jc w:val="center"/>
        </w:trPr>
        <w:tc>
          <w:tcPr>
            <w:tcW w:w="1711" w:type="dxa"/>
            <w:tcBorders>
              <w:top w:val="single" w:sz="4" w:space="0" w:color="F2F2F2"/>
              <w:left w:val="single" w:sz="4" w:space="0" w:color="808080"/>
              <w:bottom w:val="single" w:sz="4" w:space="0" w:color="F2F2F2"/>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permStart w:id="358096751" w:edGrp="everyone" w:colFirst="1" w:colLast="1"/>
            <w:permEnd w:id="2191817"/>
            <w:r>
              <w:rPr>
                <w:b/>
                <w:sz w:val="20"/>
                <w:szCs w:val="20"/>
              </w:rPr>
              <w:t>Cargo</w:t>
            </w:r>
            <w:r w:rsidR="00090586">
              <w:rPr>
                <w:b/>
                <w:sz w:val="20"/>
                <w:szCs w:val="20"/>
              </w:rPr>
              <w:t xml:space="preserve"> na empresa</w:t>
            </w:r>
          </w:p>
        </w:tc>
        <w:tc>
          <w:tcPr>
            <w:tcW w:w="7946" w:type="dxa"/>
            <w:gridSpan w:val="4"/>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12"/>
                  <w:enabled/>
                  <w:calcOnExit w:val="0"/>
                  <w:textInput/>
                </w:ffData>
              </w:fldChar>
            </w:r>
            <w:bookmarkStart w:id="2"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r>
      <w:tr w:rsidR="001D034F" w:rsidTr="00C31B01">
        <w:trPr>
          <w:jc w:val="center"/>
        </w:trPr>
        <w:tc>
          <w:tcPr>
            <w:tcW w:w="1711" w:type="dxa"/>
            <w:tcBorders>
              <w:top w:val="single" w:sz="4" w:space="0" w:color="F2F2F2"/>
              <w:left w:val="single" w:sz="4" w:space="0" w:color="808080"/>
              <w:bottom w:val="single" w:sz="4" w:space="0" w:color="F2F2F2"/>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permStart w:id="1606909328" w:edGrp="everyone" w:colFirst="1" w:colLast="1"/>
            <w:permEnd w:id="358096751"/>
            <w:r>
              <w:rPr>
                <w:b/>
                <w:sz w:val="20"/>
                <w:szCs w:val="20"/>
              </w:rPr>
              <w:t>Sede Social</w:t>
            </w:r>
          </w:p>
        </w:tc>
        <w:tc>
          <w:tcPr>
            <w:tcW w:w="7946" w:type="dxa"/>
            <w:gridSpan w:val="4"/>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D034F" w:rsidTr="00C31B01">
        <w:trPr>
          <w:jc w:val="center"/>
        </w:trPr>
        <w:tc>
          <w:tcPr>
            <w:tcW w:w="1711" w:type="dxa"/>
            <w:tcBorders>
              <w:top w:val="single" w:sz="4" w:space="0" w:color="F2F2F2"/>
              <w:left w:val="single" w:sz="4" w:space="0" w:color="808080"/>
              <w:bottom w:val="single" w:sz="4" w:space="0" w:color="F2F2F2"/>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permStart w:id="205266575" w:edGrp="everyone" w:colFirst="3" w:colLast="3"/>
            <w:permStart w:id="1944853761" w:edGrp="everyone" w:colFirst="1" w:colLast="1"/>
            <w:permEnd w:id="1606909328"/>
            <w:r>
              <w:rPr>
                <w:b/>
                <w:sz w:val="20"/>
                <w:szCs w:val="20"/>
              </w:rPr>
              <w:t>C</w:t>
            </w:r>
            <w:r w:rsidR="00090586">
              <w:rPr>
                <w:b/>
                <w:sz w:val="20"/>
                <w:szCs w:val="20"/>
              </w:rPr>
              <w:t>ó</w:t>
            </w:r>
            <w:r>
              <w:rPr>
                <w:b/>
                <w:sz w:val="20"/>
                <w:szCs w:val="20"/>
              </w:rPr>
              <w:t>d</w:t>
            </w:r>
            <w:r w:rsidR="00090586">
              <w:rPr>
                <w:b/>
                <w:sz w:val="20"/>
                <w:szCs w:val="20"/>
              </w:rPr>
              <w:t xml:space="preserve">igo </w:t>
            </w:r>
            <w:r>
              <w:rPr>
                <w:b/>
                <w:sz w:val="20"/>
                <w:szCs w:val="20"/>
              </w:rPr>
              <w:t>Postal</w:t>
            </w:r>
          </w:p>
        </w:tc>
        <w:tc>
          <w:tcPr>
            <w:tcW w:w="3569" w:type="dxa"/>
            <w:gridSpan w:val="2"/>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c>
          <w:tcPr>
            <w:tcW w:w="1491" w:type="dxa"/>
            <w:tcBorders>
              <w:top w:val="single" w:sz="4" w:space="0" w:color="F2F2F2"/>
              <w:left w:val="single" w:sz="4" w:space="0" w:color="808080"/>
              <w:bottom w:val="single" w:sz="4" w:space="0" w:color="F2F2F2"/>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r>
              <w:rPr>
                <w:b/>
                <w:sz w:val="20"/>
                <w:szCs w:val="20"/>
              </w:rPr>
              <w:t>NIF</w:t>
            </w:r>
          </w:p>
        </w:tc>
        <w:tc>
          <w:tcPr>
            <w:tcW w:w="2886" w:type="dxa"/>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6"/>
                  <w:enabled/>
                  <w:calcOnExit w:val="0"/>
                  <w:textInput/>
                </w:ffData>
              </w:fldChar>
            </w:r>
            <w:bookmarkStart w:id="5" w:name="Tex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D034F" w:rsidTr="00C31B01">
        <w:trPr>
          <w:jc w:val="center"/>
        </w:trPr>
        <w:tc>
          <w:tcPr>
            <w:tcW w:w="1711" w:type="dxa"/>
            <w:tcBorders>
              <w:top w:val="single" w:sz="4" w:space="0" w:color="F2F2F2"/>
              <w:left w:val="single" w:sz="4" w:space="0" w:color="808080"/>
              <w:bottom w:val="single" w:sz="4" w:space="0" w:color="F2F2F2"/>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permStart w:id="1894477887" w:edGrp="everyone" w:colFirst="1" w:colLast="1"/>
            <w:permStart w:id="375794173" w:edGrp="everyone" w:colFirst="3" w:colLast="3"/>
            <w:permEnd w:id="205266575"/>
            <w:permEnd w:id="1944853761"/>
            <w:r>
              <w:rPr>
                <w:b/>
                <w:sz w:val="20"/>
                <w:szCs w:val="20"/>
              </w:rPr>
              <w:t>Telefone</w:t>
            </w:r>
          </w:p>
        </w:tc>
        <w:tc>
          <w:tcPr>
            <w:tcW w:w="3569" w:type="dxa"/>
            <w:gridSpan w:val="2"/>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13"/>
                  <w:enabled/>
                  <w:calcOnExit w:val="0"/>
                  <w:textInput/>
                </w:ffData>
              </w:fldChar>
            </w:r>
            <w:bookmarkStart w:id="6"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c>
          <w:tcPr>
            <w:tcW w:w="1491" w:type="dxa"/>
            <w:tcBorders>
              <w:top w:val="single" w:sz="4" w:space="0" w:color="F2F2F2"/>
              <w:left w:val="single" w:sz="4" w:space="0" w:color="808080"/>
              <w:bottom w:val="single" w:sz="4" w:space="0" w:color="F2F2F2"/>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r>
              <w:rPr>
                <w:b/>
                <w:sz w:val="20"/>
                <w:szCs w:val="20"/>
              </w:rPr>
              <w:t>Fax</w:t>
            </w:r>
          </w:p>
        </w:tc>
        <w:tc>
          <w:tcPr>
            <w:tcW w:w="2886" w:type="dxa"/>
            <w:tcBorders>
              <w:top w:val="single" w:sz="4" w:space="0" w:color="808080"/>
              <w:left w:val="single" w:sz="4" w:space="0" w:color="808080"/>
              <w:bottom w:val="single" w:sz="4" w:space="0" w:color="808080"/>
              <w:right w:val="single" w:sz="4" w:space="0" w:color="808080"/>
            </w:tcBorders>
          </w:tcPr>
          <w:p w:rsidR="001D034F" w:rsidRDefault="00090586" w:rsidP="00690ED2">
            <w:pPr>
              <w:tabs>
                <w:tab w:val="left" w:leader="underscore" w:pos="4536"/>
                <w:tab w:val="left" w:leader="underscore" w:pos="9072"/>
              </w:tabs>
              <w:spacing w:before="60" w:after="60" w:line="240" w:lineRule="auto"/>
              <w:ind w:right="-567"/>
              <w:rPr>
                <w:sz w:val="20"/>
                <w:szCs w:val="20"/>
              </w:rPr>
            </w:pPr>
            <w:r>
              <w:rPr>
                <w:sz w:val="20"/>
                <w:szCs w:val="20"/>
              </w:rPr>
              <w:t xml:space="preserve">           </w:t>
            </w:r>
          </w:p>
        </w:tc>
      </w:tr>
      <w:tr w:rsidR="001D034F" w:rsidTr="00C31B01">
        <w:trPr>
          <w:jc w:val="center"/>
        </w:trPr>
        <w:tc>
          <w:tcPr>
            <w:tcW w:w="1711" w:type="dxa"/>
            <w:tcBorders>
              <w:top w:val="single" w:sz="4" w:space="0" w:color="F2F2F2"/>
              <w:left w:val="single" w:sz="4" w:space="0" w:color="808080"/>
              <w:bottom w:val="single" w:sz="4" w:space="0" w:color="F2F2F2"/>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permStart w:id="1335719311" w:edGrp="everyone" w:colFirst="1" w:colLast="1"/>
            <w:permStart w:id="682978812" w:edGrp="everyone" w:colFirst="3" w:colLast="3"/>
            <w:permEnd w:id="1894477887"/>
            <w:permEnd w:id="375794173"/>
            <w:r>
              <w:rPr>
                <w:b/>
                <w:sz w:val="20"/>
                <w:szCs w:val="20"/>
              </w:rPr>
              <w:t>E-mail</w:t>
            </w:r>
          </w:p>
        </w:tc>
        <w:tc>
          <w:tcPr>
            <w:tcW w:w="3569" w:type="dxa"/>
            <w:gridSpan w:val="2"/>
            <w:tcBorders>
              <w:top w:val="single" w:sz="4" w:space="0" w:color="808080"/>
              <w:left w:val="single" w:sz="4" w:space="0" w:color="808080"/>
              <w:bottom w:val="single" w:sz="4" w:space="0" w:color="F2F2F2"/>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5"/>
                  <w:enabled/>
                  <w:calcOnExit w:val="0"/>
                  <w:textInput/>
                </w:ffData>
              </w:fldChar>
            </w:r>
            <w:bookmarkStart w:id="7"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c>
          <w:tcPr>
            <w:tcW w:w="1491" w:type="dxa"/>
            <w:tcBorders>
              <w:top w:val="single" w:sz="4" w:space="0" w:color="F2F2F2"/>
              <w:left w:val="single" w:sz="4" w:space="0" w:color="808080"/>
              <w:bottom w:val="single" w:sz="4" w:space="0" w:color="F2F2F2"/>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r>
              <w:rPr>
                <w:b/>
                <w:sz w:val="20"/>
                <w:szCs w:val="20"/>
              </w:rPr>
              <w:t>Web Site</w:t>
            </w:r>
          </w:p>
        </w:tc>
        <w:tc>
          <w:tcPr>
            <w:tcW w:w="2886" w:type="dxa"/>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1D034F" w:rsidTr="001D034F">
        <w:trPr>
          <w:jc w:val="center"/>
        </w:trPr>
        <w:tc>
          <w:tcPr>
            <w:tcW w:w="6771" w:type="dxa"/>
            <w:gridSpan w:val="4"/>
            <w:tcBorders>
              <w:top w:val="single" w:sz="4" w:space="0" w:color="F2F2F2"/>
              <w:left w:val="single" w:sz="4" w:space="0" w:color="808080"/>
              <w:bottom w:val="single" w:sz="4" w:space="0" w:color="FFFFFF" w:themeColor="background1"/>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permStart w:id="1336045380" w:edGrp="everyone" w:colFirst="1" w:colLast="1"/>
            <w:permEnd w:id="1335719311"/>
            <w:permEnd w:id="682978812"/>
            <w:r>
              <w:rPr>
                <w:b/>
                <w:sz w:val="20"/>
                <w:szCs w:val="20"/>
              </w:rPr>
              <w:t>Dimensão</w:t>
            </w:r>
            <w:r w:rsidR="00B21952">
              <w:rPr>
                <w:b/>
                <w:sz w:val="20"/>
                <w:szCs w:val="20"/>
              </w:rPr>
              <w:t xml:space="preserve"> </w:t>
            </w:r>
            <w:r>
              <w:rPr>
                <w:b/>
                <w:sz w:val="20"/>
                <w:szCs w:val="20"/>
              </w:rPr>
              <w:t>(apurada mediante a certificação on-line no site do IAPMEI):</w:t>
            </w:r>
          </w:p>
        </w:tc>
        <w:tc>
          <w:tcPr>
            <w:tcW w:w="2886" w:type="dxa"/>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14"/>
                  <w:enabled/>
                  <w:calcOnExit w:val="0"/>
                  <w:textInput/>
                </w:ffData>
              </w:fldChar>
            </w:r>
            <w:bookmarkStart w:id="9"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r>
      <w:tr w:rsidR="001D034F" w:rsidTr="00C31B01">
        <w:trPr>
          <w:jc w:val="center"/>
        </w:trPr>
        <w:tc>
          <w:tcPr>
            <w:tcW w:w="1711" w:type="dxa"/>
            <w:tcBorders>
              <w:top w:val="single" w:sz="4" w:space="0" w:color="F2F2F2"/>
              <w:left w:val="single" w:sz="4" w:space="0" w:color="808080"/>
              <w:bottom w:val="single" w:sz="4" w:space="0" w:color="F2F2F2"/>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permStart w:id="1178943600" w:edGrp="everyone" w:colFirst="1" w:colLast="1"/>
            <w:permEnd w:id="1336045380"/>
            <w:r>
              <w:rPr>
                <w:b/>
                <w:sz w:val="20"/>
                <w:szCs w:val="20"/>
              </w:rPr>
              <w:t>CAE</w:t>
            </w:r>
            <w:r w:rsidR="00B21952">
              <w:rPr>
                <w:b/>
                <w:sz w:val="20"/>
                <w:szCs w:val="20"/>
              </w:rPr>
              <w:t xml:space="preserve"> </w:t>
            </w:r>
            <w:proofErr w:type="spellStart"/>
            <w:r w:rsidR="00B21952">
              <w:rPr>
                <w:b/>
                <w:sz w:val="20"/>
                <w:szCs w:val="20"/>
              </w:rPr>
              <w:t>Princ</w:t>
            </w:r>
            <w:proofErr w:type="spellEnd"/>
            <w:r w:rsidR="00B21952">
              <w:rPr>
                <w:b/>
                <w:sz w:val="20"/>
                <w:szCs w:val="20"/>
              </w:rPr>
              <w:t>. Rev. 3</w:t>
            </w:r>
          </w:p>
        </w:tc>
        <w:tc>
          <w:tcPr>
            <w:tcW w:w="7946" w:type="dxa"/>
            <w:gridSpan w:val="4"/>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9"/>
                  <w:enabled/>
                  <w:calcOnExit w:val="0"/>
                  <w:textInput/>
                </w:ffData>
              </w:fldChar>
            </w:r>
            <w:bookmarkStart w:id="10" w:name="Texto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r>
      <w:tr w:rsidR="001D034F" w:rsidTr="00C31B01">
        <w:trPr>
          <w:jc w:val="center"/>
        </w:trPr>
        <w:tc>
          <w:tcPr>
            <w:tcW w:w="1711" w:type="dxa"/>
            <w:tcBorders>
              <w:top w:val="single" w:sz="4" w:space="0" w:color="F2F2F2"/>
              <w:left w:val="single" w:sz="4" w:space="0" w:color="808080"/>
              <w:bottom w:val="single" w:sz="4" w:space="0" w:color="FFFFFF" w:themeColor="background1"/>
              <w:right w:val="single" w:sz="4" w:space="0" w:color="808080"/>
            </w:tcBorders>
            <w:shd w:val="clear" w:color="auto" w:fill="D9D9D9"/>
            <w:hideMark/>
          </w:tcPr>
          <w:p w:rsidR="001D034F" w:rsidRDefault="001D034F" w:rsidP="00C31B01">
            <w:pPr>
              <w:tabs>
                <w:tab w:val="left" w:leader="underscore" w:pos="4536"/>
                <w:tab w:val="left" w:leader="underscore" w:pos="9072"/>
              </w:tabs>
              <w:spacing w:before="60" w:after="60" w:line="240" w:lineRule="auto"/>
              <w:ind w:right="-567"/>
              <w:rPr>
                <w:b/>
                <w:sz w:val="20"/>
                <w:szCs w:val="20"/>
              </w:rPr>
            </w:pPr>
            <w:permStart w:id="2064192402" w:edGrp="everyone" w:colFirst="3" w:colLast="3"/>
            <w:permStart w:id="872761529" w:edGrp="everyone" w:colFirst="1" w:colLast="1"/>
            <w:permEnd w:id="1178943600"/>
            <w:r>
              <w:rPr>
                <w:b/>
                <w:sz w:val="20"/>
                <w:szCs w:val="20"/>
              </w:rPr>
              <w:t>Vol. Negócios 201</w:t>
            </w:r>
            <w:r w:rsidR="00C31B01">
              <w:rPr>
                <w:b/>
                <w:sz w:val="20"/>
                <w:szCs w:val="20"/>
              </w:rPr>
              <w:t>7</w:t>
            </w:r>
            <w:r>
              <w:rPr>
                <w:b/>
                <w:sz w:val="20"/>
                <w:szCs w:val="20"/>
              </w:rPr>
              <w:t xml:space="preserve"> (</w:t>
            </w:r>
            <w:proofErr w:type="spellStart"/>
            <w:r>
              <w:rPr>
                <w:b/>
                <w:sz w:val="20"/>
                <w:szCs w:val="20"/>
              </w:rPr>
              <w:t>Eur</w:t>
            </w:r>
            <w:proofErr w:type="spellEnd"/>
            <w:r>
              <w:rPr>
                <w:b/>
                <w:sz w:val="20"/>
                <w:szCs w:val="20"/>
              </w:rPr>
              <w:t>)</w:t>
            </w:r>
          </w:p>
        </w:tc>
        <w:tc>
          <w:tcPr>
            <w:tcW w:w="3569" w:type="dxa"/>
            <w:gridSpan w:val="2"/>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c>
          <w:tcPr>
            <w:tcW w:w="1491" w:type="dxa"/>
            <w:tcBorders>
              <w:top w:val="single" w:sz="4" w:space="0" w:color="808080"/>
              <w:left w:val="single" w:sz="4" w:space="0" w:color="808080"/>
              <w:bottom w:val="single" w:sz="4" w:space="0" w:color="808080"/>
              <w:right w:val="single" w:sz="4" w:space="0" w:color="808080"/>
            </w:tcBorders>
            <w:shd w:val="clear" w:color="auto" w:fill="D9D9D9"/>
            <w:hideMark/>
          </w:tcPr>
          <w:p w:rsidR="001D034F" w:rsidRDefault="00C31B01" w:rsidP="00C31B01">
            <w:pPr>
              <w:tabs>
                <w:tab w:val="left" w:leader="underscore" w:pos="4536"/>
                <w:tab w:val="left" w:leader="underscore" w:pos="9072"/>
              </w:tabs>
              <w:spacing w:before="60" w:after="60" w:line="240" w:lineRule="auto"/>
              <w:ind w:right="-567"/>
              <w:rPr>
                <w:b/>
                <w:sz w:val="20"/>
                <w:szCs w:val="20"/>
              </w:rPr>
            </w:pPr>
            <w:r>
              <w:rPr>
                <w:b/>
                <w:sz w:val="20"/>
                <w:szCs w:val="20"/>
              </w:rPr>
              <w:t>202</w:t>
            </w:r>
            <w:r w:rsidR="000277A6">
              <w:rPr>
                <w:b/>
                <w:sz w:val="20"/>
                <w:szCs w:val="20"/>
              </w:rPr>
              <w:t>2</w:t>
            </w:r>
            <w:r w:rsidR="001D034F">
              <w:rPr>
                <w:b/>
                <w:sz w:val="20"/>
                <w:szCs w:val="20"/>
              </w:rPr>
              <w:t xml:space="preserve"> (estimado)</w:t>
            </w:r>
          </w:p>
        </w:tc>
        <w:tc>
          <w:tcPr>
            <w:tcW w:w="2886" w:type="dxa"/>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11"/>
                  <w:enabled/>
                  <w:calcOnExit w:val="0"/>
                  <w:textInput/>
                </w:ffData>
              </w:fldChar>
            </w:r>
            <w:bookmarkStart w:id="12"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
          </w:p>
        </w:tc>
      </w:tr>
      <w:tr w:rsidR="001D034F" w:rsidTr="001D034F">
        <w:trPr>
          <w:jc w:val="center"/>
        </w:trPr>
        <w:tc>
          <w:tcPr>
            <w:tcW w:w="3012" w:type="dxa"/>
            <w:gridSpan w:val="2"/>
            <w:tcBorders>
              <w:top w:val="single" w:sz="4" w:space="0" w:color="F2F2F2"/>
              <w:left w:val="single" w:sz="4" w:space="0" w:color="808080"/>
              <w:bottom w:val="single" w:sz="4" w:space="0" w:color="808080"/>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sz w:val="20"/>
                <w:szCs w:val="20"/>
              </w:rPr>
            </w:pPr>
            <w:permStart w:id="1549818287" w:edGrp="everyone" w:colFirst="3" w:colLast="3"/>
            <w:permStart w:id="989799253" w:edGrp="everyone" w:colFirst="1" w:colLast="1"/>
            <w:permEnd w:id="2064192402"/>
            <w:permEnd w:id="872761529"/>
            <w:r>
              <w:rPr>
                <w:b/>
                <w:sz w:val="20"/>
                <w:szCs w:val="20"/>
              </w:rPr>
              <w:t>Marcas da Empresa sim/não</w:t>
            </w:r>
          </w:p>
        </w:tc>
        <w:tc>
          <w:tcPr>
            <w:tcW w:w="2268" w:type="dxa"/>
            <w:tcBorders>
              <w:top w:val="single" w:sz="4" w:space="0" w:color="808080"/>
              <w:left w:val="single" w:sz="4" w:space="0" w:color="808080"/>
              <w:bottom w:val="single" w:sz="4" w:space="0" w:color="808080"/>
              <w:right w:val="single" w:sz="4" w:space="0" w:color="808080"/>
            </w:tcBorders>
            <w:hideMark/>
          </w:tcPr>
          <w:p w:rsidR="001D034F" w:rsidRDefault="00B21952" w:rsidP="00690ED2">
            <w:pPr>
              <w:tabs>
                <w:tab w:val="left" w:leader="underscore" w:pos="4536"/>
                <w:tab w:val="left" w:leader="underscore" w:pos="9072"/>
              </w:tabs>
              <w:spacing w:before="60" w:after="60" w:line="240" w:lineRule="auto"/>
              <w:ind w:right="-567"/>
              <w:rPr>
                <w:sz w:val="20"/>
                <w:szCs w:val="20"/>
              </w:rPr>
            </w:pPr>
            <w:r>
              <w:rPr>
                <w:sz w:val="20"/>
                <w:szCs w:val="20"/>
              </w:rPr>
              <w:t xml:space="preserve">           </w:t>
            </w:r>
          </w:p>
        </w:tc>
        <w:tc>
          <w:tcPr>
            <w:tcW w:w="1491" w:type="dxa"/>
            <w:tcBorders>
              <w:top w:val="single" w:sz="4" w:space="0" w:color="808080"/>
              <w:left w:val="single" w:sz="4" w:space="0" w:color="808080"/>
              <w:bottom w:val="single" w:sz="4" w:space="0" w:color="808080"/>
              <w:right w:val="single" w:sz="4" w:space="0" w:color="808080"/>
            </w:tcBorders>
            <w:shd w:val="clear" w:color="auto" w:fill="D9D9D9"/>
            <w:hideMark/>
          </w:tcPr>
          <w:p w:rsidR="001D034F" w:rsidRDefault="001D034F" w:rsidP="00690ED2">
            <w:pPr>
              <w:tabs>
                <w:tab w:val="left" w:leader="underscore" w:pos="4536"/>
                <w:tab w:val="left" w:leader="underscore" w:pos="9072"/>
              </w:tabs>
              <w:spacing w:before="60" w:after="60" w:line="240" w:lineRule="auto"/>
              <w:ind w:right="-567"/>
              <w:rPr>
                <w:b/>
                <w:sz w:val="20"/>
                <w:szCs w:val="20"/>
              </w:rPr>
            </w:pPr>
            <w:r>
              <w:rPr>
                <w:b/>
                <w:sz w:val="20"/>
                <w:szCs w:val="20"/>
              </w:rPr>
              <w:t>Quais:</w:t>
            </w:r>
          </w:p>
        </w:tc>
        <w:tc>
          <w:tcPr>
            <w:tcW w:w="2886" w:type="dxa"/>
            <w:tcBorders>
              <w:top w:val="single" w:sz="4" w:space="0" w:color="808080"/>
              <w:left w:val="single" w:sz="4" w:space="0" w:color="808080"/>
              <w:bottom w:val="single" w:sz="4" w:space="0" w:color="808080"/>
              <w:right w:val="single" w:sz="4" w:space="0" w:color="808080"/>
            </w:tcBorders>
            <w:hideMark/>
          </w:tcPr>
          <w:p w:rsidR="001D034F" w:rsidRDefault="001D034F" w:rsidP="00690ED2">
            <w:pPr>
              <w:tabs>
                <w:tab w:val="left" w:leader="underscore" w:pos="4536"/>
                <w:tab w:val="left" w:leader="underscore" w:pos="9072"/>
              </w:tabs>
              <w:spacing w:before="60" w:after="60" w:line="240" w:lineRule="auto"/>
              <w:ind w:right="-567"/>
              <w:rPr>
                <w:sz w:val="20"/>
                <w:szCs w:val="20"/>
              </w:rPr>
            </w:pPr>
            <w:r>
              <w:rPr>
                <w:sz w:val="20"/>
                <w:szCs w:val="20"/>
              </w:rPr>
              <w:fldChar w:fldCharType="begin">
                <w:ffData>
                  <w:name w:val="Texto16"/>
                  <w:enabled/>
                  <w:calcOnExit w:val="0"/>
                  <w:textInput/>
                </w:ffData>
              </w:fldChar>
            </w:r>
            <w:bookmarkStart w:id="13" w:name="Texto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3"/>
          </w:p>
        </w:tc>
      </w:tr>
      <w:permEnd w:id="1549818287"/>
      <w:permEnd w:id="989799253"/>
    </w:tbl>
    <w:p w:rsidR="00D003B0" w:rsidRDefault="00D003B0" w:rsidP="00D003B0">
      <w:pPr>
        <w:spacing w:after="0" w:line="240" w:lineRule="auto"/>
      </w:pPr>
    </w:p>
    <w:tbl>
      <w:tblPr>
        <w:tblStyle w:val="Tabelacomgrelha"/>
        <w:tblW w:w="9640" w:type="dxa"/>
        <w:tblInd w:w="-176" w:type="dxa"/>
        <w:tblLook w:val="04A0" w:firstRow="1" w:lastRow="0" w:firstColumn="1" w:lastColumn="0" w:noHBand="0" w:noVBand="1"/>
      </w:tblPr>
      <w:tblGrid>
        <w:gridCol w:w="2479"/>
        <w:gridCol w:w="3192"/>
        <w:gridCol w:w="1414"/>
        <w:gridCol w:w="2555"/>
      </w:tblGrid>
      <w:tr w:rsidR="00CE572C" w:rsidTr="001D034F">
        <w:trPr>
          <w:trHeight w:val="412"/>
        </w:trPr>
        <w:tc>
          <w:tcPr>
            <w:tcW w:w="2479" w:type="dxa"/>
            <w:tcBorders>
              <w:bottom w:val="single" w:sz="4" w:space="0" w:color="FFFFFF" w:themeColor="background1"/>
            </w:tcBorders>
            <w:shd w:val="clear" w:color="auto" w:fill="D9D9D9" w:themeFill="background1" w:themeFillShade="D9"/>
            <w:vAlign w:val="center"/>
          </w:tcPr>
          <w:p w:rsidR="00CE572C" w:rsidRPr="000E26F1" w:rsidRDefault="00CE572C" w:rsidP="001E7722">
            <w:pPr>
              <w:rPr>
                <w:b/>
                <w:sz w:val="20"/>
                <w:szCs w:val="20"/>
              </w:rPr>
            </w:pPr>
            <w:permStart w:id="915739830" w:edGrp="everyone" w:colFirst="1" w:colLast="1"/>
            <w:r w:rsidRPr="000E26F1">
              <w:rPr>
                <w:b/>
                <w:sz w:val="20"/>
                <w:szCs w:val="20"/>
              </w:rPr>
              <w:t>Pessoa a contactar</w:t>
            </w:r>
          </w:p>
        </w:tc>
        <w:tc>
          <w:tcPr>
            <w:tcW w:w="7161" w:type="dxa"/>
            <w:gridSpan w:val="3"/>
          </w:tcPr>
          <w:p w:rsidR="00CE572C" w:rsidRPr="002E343C" w:rsidRDefault="00C31B01" w:rsidP="00F40D11">
            <w:pPr>
              <w:tabs>
                <w:tab w:val="left" w:leader="underscore" w:pos="4536"/>
                <w:tab w:val="left" w:leader="underscore" w:pos="9072"/>
              </w:tabs>
              <w:spacing w:before="60" w:after="60"/>
              <w:ind w:right="-567"/>
              <w:rPr>
                <w:sz w:val="20"/>
                <w:szCs w:val="20"/>
              </w:rPr>
            </w:pPr>
            <w:r>
              <w:rPr>
                <w:sz w:val="20"/>
                <w:szCs w:val="20"/>
              </w:rPr>
              <w:t xml:space="preserve"> </w:t>
            </w:r>
            <w:r w:rsidR="00B21952">
              <w:rPr>
                <w:sz w:val="20"/>
                <w:szCs w:val="20"/>
              </w:rPr>
              <w:t xml:space="preserve">           </w:t>
            </w:r>
          </w:p>
        </w:tc>
      </w:tr>
      <w:tr w:rsidR="00CE572C" w:rsidTr="001D034F">
        <w:trPr>
          <w:trHeight w:val="418"/>
        </w:trPr>
        <w:tc>
          <w:tcPr>
            <w:tcW w:w="2479" w:type="dxa"/>
            <w:tcBorders>
              <w:top w:val="single" w:sz="4" w:space="0" w:color="FFFFFF" w:themeColor="background1"/>
              <w:bottom w:val="single" w:sz="4" w:space="0" w:color="FFFFFF" w:themeColor="background1"/>
            </w:tcBorders>
            <w:shd w:val="clear" w:color="auto" w:fill="D9D9D9" w:themeFill="background1" w:themeFillShade="D9"/>
            <w:vAlign w:val="center"/>
          </w:tcPr>
          <w:p w:rsidR="00CE572C" w:rsidRPr="000E26F1" w:rsidRDefault="00CE572C" w:rsidP="001E7722">
            <w:pPr>
              <w:rPr>
                <w:b/>
                <w:sz w:val="20"/>
                <w:szCs w:val="20"/>
              </w:rPr>
            </w:pPr>
            <w:permStart w:id="1848327094" w:edGrp="everyone" w:colFirst="1" w:colLast="1"/>
            <w:permEnd w:id="915739830"/>
            <w:r w:rsidRPr="000E26F1">
              <w:rPr>
                <w:b/>
                <w:sz w:val="20"/>
                <w:szCs w:val="20"/>
              </w:rPr>
              <w:t>Nome</w:t>
            </w:r>
          </w:p>
        </w:tc>
        <w:tc>
          <w:tcPr>
            <w:tcW w:w="7161" w:type="dxa"/>
            <w:gridSpan w:val="3"/>
          </w:tcPr>
          <w:p w:rsidR="00CE572C" w:rsidRPr="002E343C" w:rsidRDefault="00B21952" w:rsidP="00F40D11">
            <w:pPr>
              <w:tabs>
                <w:tab w:val="left" w:leader="underscore" w:pos="4536"/>
                <w:tab w:val="left" w:leader="underscore" w:pos="9072"/>
              </w:tabs>
              <w:spacing w:before="60" w:after="60"/>
              <w:ind w:right="-567"/>
              <w:rPr>
                <w:sz w:val="20"/>
                <w:szCs w:val="20"/>
              </w:rPr>
            </w:pPr>
            <w:r>
              <w:rPr>
                <w:sz w:val="20"/>
                <w:szCs w:val="20"/>
              </w:rPr>
              <w:t xml:space="preserve">            </w:t>
            </w:r>
          </w:p>
        </w:tc>
      </w:tr>
      <w:tr w:rsidR="00CE572C" w:rsidTr="001D034F">
        <w:trPr>
          <w:trHeight w:val="423"/>
        </w:trPr>
        <w:tc>
          <w:tcPr>
            <w:tcW w:w="2479" w:type="dxa"/>
            <w:tcBorders>
              <w:top w:val="single" w:sz="4" w:space="0" w:color="FFFFFF" w:themeColor="background1"/>
            </w:tcBorders>
            <w:shd w:val="clear" w:color="auto" w:fill="D9D9D9" w:themeFill="background1" w:themeFillShade="D9"/>
            <w:vAlign w:val="center"/>
          </w:tcPr>
          <w:p w:rsidR="00CE572C" w:rsidRPr="000E26F1" w:rsidRDefault="00CE572C" w:rsidP="001E7722">
            <w:pPr>
              <w:rPr>
                <w:b/>
                <w:sz w:val="20"/>
                <w:szCs w:val="20"/>
              </w:rPr>
            </w:pPr>
            <w:permStart w:id="1891188569" w:edGrp="everyone" w:colFirst="3" w:colLast="3"/>
            <w:permStart w:id="1054752970" w:edGrp="everyone" w:colFirst="1" w:colLast="1"/>
            <w:permEnd w:id="1848327094"/>
            <w:r w:rsidRPr="000E26F1">
              <w:rPr>
                <w:b/>
                <w:sz w:val="20"/>
                <w:szCs w:val="20"/>
              </w:rPr>
              <w:t>E-mail</w:t>
            </w:r>
          </w:p>
        </w:tc>
        <w:tc>
          <w:tcPr>
            <w:tcW w:w="3192" w:type="dxa"/>
          </w:tcPr>
          <w:p w:rsidR="00CE572C" w:rsidRDefault="00C31B01">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r w:rsidR="00B21952">
              <w:t xml:space="preserve"> </w:t>
            </w:r>
          </w:p>
        </w:tc>
        <w:tc>
          <w:tcPr>
            <w:tcW w:w="1414" w:type="dxa"/>
            <w:shd w:val="clear" w:color="auto" w:fill="D9D9D9" w:themeFill="background1" w:themeFillShade="D9"/>
            <w:vAlign w:val="center"/>
          </w:tcPr>
          <w:p w:rsidR="00CE572C" w:rsidRPr="000E26F1" w:rsidRDefault="00CE572C" w:rsidP="001E7722">
            <w:pPr>
              <w:rPr>
                <w:b/>
                <w:sz w:val="20"/>
                <w:szCs w:val="20"/>
              </w:rPr>
            </w:pPr>
            <w:proofErr w:type="spellStart"/>
            <w:r w:rsidRPr="000E26F1">
              <w:rPr>
                <w:b/>
                <w:sz w:val="20"/>
                <w:szCs w:val="20"/>
              </w:rPr>
              <w:t>Telef</w:t>
            </w:r>
            <w:proofErr w:type="spellEnd"/>
            <w:r w:rsidRPr="000E26F1">
              <w:rPr>
                <w:b/>
                <w:sz w:val="20"/>
                <w:szCs w:val="20"/>
              </w:rPr>
              <w:t xml:space="preserve"> | </w:t>
            </w:r>
            <w:proofErr w:type="spellStart"/>
            <w:r w:rsidRPr="000E26F1">
              <w:rPr>
                <w:b/>
                <w:sz w:val="20"/>
                <w:szCs w:val="20"/>
              </w:rPr>
              <w:t>Telm</w:t>
            </w:r>
            <w:proofErr w:type="spellEnd"/>
          </w:p>
        </w:tc>
        <w:tc>
          <w:tcPr>
            <w:tcW w:w="2555" w:type="dxa"/>
          </w:tcPr>
          <w:p w:rsidR="00CE572C" w:rsidRDefault="00C31B01">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r>
      <w:permEnd w:id="1891188569"/>
      <w:permEnd w:id="1054752970"/>
    </w:tbl>
    <w:p w:rsidR="001D034F" w:rsidRDefault="001D034F" w:rsidP="000E26F1">
      <w:pPr>
        <w:spacing w:after="0" w:line="360" w:lineRule="auto"/>
        <w:rPr>
          <w:sz w:val="24"/>
          <w:szCs w:val="24"/>
        </w:rPr>
      </w:pPr>
    </w:p>
    <w:p w:rsidR="000E26F1" w:rsidRPr="001D034F" w:rsidRDefault="000E26F1" w:rsidP="001D034F">
      <w:pPr>
        <w:pStyle w:val="PargrafodaLista"/>
        <w:numPr>
          <w:ilvl w:val="0"/>
          <w:numId w:val="5"/>
        </w:numPr>
        <w:rPr>
          <w:b/>
        </w:rPr>
      </w:pPr>
      <w:r w:rsidRPr="001D034F">
        <w:rPr>
          <w:b/>
        </w:rPr>
        <w:t>BREVE APRESENTAÇÃO DA EMPRESA</w:t>
      </w:r>
    </w:p>
    <w:p w:rsidR="000E26F1" w:rsidRDefault="000E26F1" w:rsidP="000E26F1">
      <w:pPr>
        <w:spacing w:after="0" w:line="360" w:lineRule="auto"/>
        <w:rPr>
          <w:b/>
          <w:sz w:val="20"/>
          <w:szCs w:val="20"/>
        </w:rPr>
      </w:pPr>
      <w:r w:rsidRPr="000E26F1">
        <w:rPr>
          <w:b/>
          <w:noProof/>
          <w:sz w:val="20"/>
          <w:szCs w:val="20"/>
          <w:lang w:eastAsia="pt-PT"/>
        </w:rPr>
        <mc:AlternateContent>
          <mc:Choice Requires="wps">
            <w:drawing>
              <wp:anchor distT="0" distB="0" distL="114300" distR="114300" simplePos="0" relativeHeight="251659264" behindDoc="0" locked="0" layoutInCell="1" allowOverlap="1" wp14:anchorId="7AD7A1C7" wp14:editId="3D664D2C">
                <wp:simplePos x="0" y="0"/>
                <wp:positionH relativeFrom="column">
                  <wp:align>center</wp:align>
                </wp:positionH>
                <wp:positionV relativeFrom="paragraph">
                  <wp:posOffset>0</wp:posOffset>
                </wp:positionV>
                <wp:extent cx="6162675" cy="320992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9925"/>
                        </a:xfrm>
                        <a:prstGeom prst="rect">
                          <a:avLst/>
                        </a:prstGeom>
                        <a:solidFill>
                          <a:srgbClr val="FFFFFF"/>
                        </a:solidFill>
                        <a:ln w="9525">
                          <a:solidFill>
                            <a:srgbClr val="000000"/>
                          </a:solidFill>
                          <a:miter lim="800000"/>
                          <a:headEnd/>
                          <a:tailEnd/>
                        </a:ln>
                      </wps:spPr>
                      <wps:txbx>
                        <w:txbxContent>
                          <w:p w:rsidR="00185721" w:rsidRDefault="001857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AD7A1C7" id="_x0000_t202" coordsize="21600,21600" o:spt="202" path="m,l,21600r21600,l21600,xe">
                <v:stroke joinstyle="miter"/>
                <v:path gradientshapeok="t" o:connecttype="rect"/>
              </v:shapetype>
              <v:shape id="Caixa de Texto 2" o:spid="_x0000_s1026" type="#_x0000_t202" style="position:absolute;margin-left:0;margin-top:0;width:485.25pt;height:25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">
                <v:textbox>
                  <w:txbxContent>
                    <w:p w:rsidR="00185721" w:rsidRDefault="00185721"/>
                  </w:txbxContent>
                </v:textbox>
              </v:shape>
            </w:pict>
          </mc:Fallback>
        </mc:AlternateContent>
      </w:r>
    </w:p>
    <w:p w:rsidR="000E26F1" w:rsidRDefault="000E26F1" w:rsidP="000E26F1">
      <w:pPr>
        <w:spacing w:after="0" w:line="360" w:lineRule="auto"/>
        <w:rPr>
          <w:b/>
          <w:sz w:val="20"/>
          <w:szCs w:val="20"/>
        </w:rPr>
      </w:pPr>
    </w:p>
    <w:p w:rsidR="000E26F1" w:rsidRDefault="000E26F1" w:rsidP="000E26F1">
      <w:pPr>
        <w:spacing w:after="0" w:line="360" w:lineRule="auto"/>
        <w:rPr>
          <w:b/>
          <w:sz w:val="20"/>
          <w:szCs w:val="20"/>
        </w:rPr>
      </w:pPr>
    </w:p>
    <w:p w:rsidR="000E26F1" w:rsidRDefault="000E26F1" w:rsidP="000E26F1">
      <w:pPr>
        <w:spacing w:after="0" w:line="360" w:lineRule="auto"/>
        <w:rPr>
          <w:b/>
          <w:sz w:val="20"/>
          <w:szCs w:val="20"/>
        </w:rPr>
      </w:pPr>
    </w:p>
    <w:p w:rsidR="000E26F1" w:rsidRDefault="000E26F1">
      <w:pPr>
        <w:rPr>
          <w:b/>
          <w:sz w:val="20"/>
          <w:szCs w:val="20"/>
        </w:rPr>
      </w:pPr>
    </w:p>
    <w:p w:rsidR="000E26F1" w:rsidRDefault="000E26F1">
      <w:pPr>
        <w:rPr>
          <w:b/>
          <w:sz w:val="20"/>
          <w:szCs w:val="20"/>
        </w:rPr>
      </w:pPr>
    </w:p>
    <w:p w:rsidR="000E26F1" w:rsidRDefault="000E26F1">
      <w:pPr>
        <w:rPr>
          <w:b/>
          <w:sz w:val="20"/>
          <w:szCs w:val="20"/>
        </w:rPr>
      </w:pPr>
    </w:p>
    <w:p w:rsidR="000E26F1" w:rsidRDefault="000E26F1">
      <w:pPr>
        <w:rPr>
          <w:b/>
          <w:sz w:val="20"/>
          <w:szCs w:val="20"/>
        </w:rPr>
      </w:pPr>
    </w:p>
    <w:p w:rsidR="00251E81" w:rsidRDefault="00251E81">
      <w:pPr>
        <w:rPr>
          <w:b/>
          <w:sz w:val="20"/>
          <w:szCs w:val="20"/>
        </w:rPr>
      </w:pPr>
      <w:r>
        <w:rPr>
          <w:b/>
          <w:sz w:val="20"/>
          <w:szCs w:val="20"/>
        </w:rPr>
        <w:br w:type="page"/>
      </w:r>
    </w:p>
    <w:p w:rsidR="00843E4B" w:rsidRDefault="00843E4B" w:rsidP="00843E4B">
      <w:pPr>
        <w:pStyle w:val="PargrafodaLista"/>
        <w:ind w:left="502"/>
        <w:rPr>
          <w:b/>
        </w:rPr>
      </w:pPr>
    </w:p>
    <w:p w:rsidR="000E26F1" w:rsidRPr="001D034F" w:rsidRDefault="000E26F1" w:rsidP="001D034F">
      <w:pPr>
        <w:pStyle w:val="PargrafodaLista"/>
        <w:numPr>
          <w:ilvl w:val="0"/>
          <w:numId w:val="5"/>
        </w:numPr>
        <w:rPr>
          <w:b/>
        </w:rPr>
      </w:pPr>
      <w:r w:rsidRPr="001D034F">
        <w:rPr>
          <w:b/>
        </w:rPr>
        <w:t>INFORMAÇÕES RELEVANTES PARA A ELABORAÇÃO DO PROJETO:</w:t>
      </w:r>
    </w:p>
    <w:p w:rsidR="001D034F" w:rsidRPr="00251E81" w:rsidRDefault="001D034F" w:rsidP="001D034F">
      <w:pPr>
        <w:pStyle w:val="PargrafodaLista"/>
        <w:ind w:left="502"/>
        <w:rPr>
          <w:b/>
          <w:sz w:val="20"/>
          <w:szCs w:val="20"/>
        </w:rPr>
      </w:pPr>
    </w:p>
    <w:p w:rsidR="000E26F1" w:rsidRPr="00D003B0" w:rsidRDefault="000E26F1" w:rsidP="00D003B0">
      <w:pPr>
        <w:pStyle w:val="PargrafodaLista"/>
        <w:numPr>
          <w:ilvl w:val="0"/>
          <w:numId w:val="1"/>
        </w:numPr>
        <w:spacing w:after="0" w:line="360" w:lineRule="auto"/>
        <w:ind w:left="714" w:hanging="357"/>
      </w:pPr>
      <w:r w:rsidRPr="00D003B0">
        <w:t xml:space="preserve">CAE </w:t>
      </w:r>
      <w:r w:rsidR="00D177A2">
        <w:t xml:space="preserve">Principal </w:t>
      </w:r>
      <w:r w:rsidR="00B21952">
        <w:t>r</w:t>
      </w:r>
      <w:r w:rsidRPr="00D003B0">
        <w:t>e</w:t>
      </w:r>
      <w:r w:rsidR="00B21952">
        <w:t>v</w:t>
      </w:r>
      <w:r w:rsidRPr="00D003B0">
        <w:t xml:space="preserve">. 3: </w:t>
      </w:r>
      <w:permStart w:id="1046611492" w:edGrp="everyone"/>
      <w:r w:rsidR="00C31B01">
        <w:rPr>
          <w:sz w:val="20"/>
          <w:szCs w:val="20"/>
        </w:rPr>
        <w:fldChar w:fldCharType="begin">
          <w:ffData>
            <w:name w:val="Texto15"/>
            <w:enabled/>
            <w:calcOnExit w:val="0"/>
            <w:textInput/>
          </w:ffData>
        </w:fldChar>
      </w:r>
      <w:r w:rsidR="00C31B01">
        <w:rPr>
          <w:sz w:val="20"/>
          <w:szCs w:val="20"/>
        </w:rPr>
        <w:instrText xml:space="preserve"> FORMTEXT </w:instrText>
      </w:r>
      <w:r w:rsidR="00C31B01">
        <w:rPr>
          <w:sz w:val="20"/>
          <w:szCs w:val="20"/>
        </w:rPr>
      </w:r>
      <w:r w:rsidR="00C31B01">
        <w:rPr>
          <w:sz w:val="20"/>
          <w:szCs w:val="20"/>
        </w:rPr>
        <w:fldChar w:fldCharType="separate"/>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fldChar w:fldCharType="end"/>
      </w:r>
      <w:r w:rsidR="000277A6">
        <w:t xml:space="preserve"> </w:t>
      </w:r>
      <w:permEnd w:id="1046611492"/>
    </w:p>
    <w:p w:rsidR="000E26F1" w:rsidRPr="00D003B0" w:rsidRDefault="000E26F1" w:rsidP="00D003B0">
      <w:pPr>
        <w:pStyle w:val="PargrafodaLista"/>
        <w:numPr>
          <w:ilvl w:val="0"/>
          <w:numId w:val="1"/>
        </w:numPr>
        <w:spacing w:after="0" w:line="360" w:lineRule="auto"/>
        <w:ind w:left="714" w:hanging="357"/>
      </w:pPr>
      <w:r w:rsidRPr="00D003B0">
        <w:t xml:space="preserve">Local onde exerce a atividade em Portugal: </w:t>
      </w:r>
      <w:permStart w:id="1792829506" w:edGrp="everyone"/>
      <w:r w:rsidR="00C31B01">
        <w:rPr>
          <w:sz w:val="20"/>
          <w:szCs w:val="20"/>
        </w:rPr>
        <w:fldChar w:fldCharType="begin">
          <w:ffData>
            <w:name w:val="Texto15"/>
            <w:enabled/>
            <w:calcOnExit w:val="0"/>
            <w:textInput/>
          </w:ffData>
        </w:fldChar>
      </w:r>
      <w:r w:rsidR="00C31B01">
        <w:rPr>
          <w:sz w:val="20"/>
          <w:szCs w:val="20"/>
        </w:rPr>
        <w:instrText xml:space="preserve"> FORMTEXT </w:instrText>
      </w:r>
      <w:r w:rsidR="00C31B01">
        <w:rPr>
          <w:sz w:val="20"/>
          <w:szCs w:val="20"/>
        </w:rPr>
      </w:r>
      <w:r w:rsidR="00C31B01">
        <w:rPr>
          <w:sz w:val="20"/>
          <w:szCs w:val="20"/>
        </w:rPr>
        <w:fldChar w:fldCharType="separate"/>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fldChar w:fldCharType="end"/>
      </w:r>
      <w:permEnd w:id="1792829506"/>
    </w:p>
    <w:p w:rsidR="000E26F1" w:rsidRPr="00D003B0" w:rsidRDefault="00D003B0" w:rsidP="00D003B0">
      <w:pPr>
        <w:pStyle w:val="PargrafodaLista"/>
        <w:numPr>
          <w:ilvl w:val="0"/>
          <w:numId w:val="1"/>
        </w:numPr>
        <w:spacing w:after="0" w:line="360" w:lineRule="auto"/>
        <w:ind w:left="714" w:hanging="357"/>
      </w:pPr>
      <w:r w:rsidRPr="00D003B0">
        <w:t>Nº de postos de trabalho (atuais)</w:t>
      </w:r>
      <w:r w:rsidR="000277A6">
        <w:t xml:space="preserve">: </w:t>
      </w:r>
      <w:permStart w:id="1001149860" w:edGrp="everyone"/>
      <w:r w:rsidR="000277A6">
        <w:t xml:space="preserve">  </w:t>
      </w:r>
      <w:r w:rsidR="00C31B01" w:rsidRPr="00C31B01">
        <w:rPr>
          <w:sz w:val="20"/>
          <w:szCs w:val="20"/>
        </w:rPr>
        <w:t xml:space="preserve"> </w:t>
      </w:r>
      <w:r w:rsidR="00C31B01">
        <w:rPr>
          <w:sz w:val="20"/>
          <w:szCs w:val="20"/>
        </w:rPr>
        <w:fldChar w:fldCharType="begin">
          <w:ffData>
            <w:name w:val="Texto15"/>
            <w:enabled/>
            <w:calcOnExit w:val="0"/>
            <w:textInput/>
          </w:ffData>
        </w:fldChar>
      </w:r>
      <w:r w:rsidR="00C31B01">
        <w:rPr>
          <w:sz w:val="20"/>
          <w:szCs w:val="20"/>
        </w:rPr>
        <w:instrText xml:space="preserve"> FORMTEXT </w:instrText>
      </w:r>
      <w:r w:rsidR="00C31B01">
        <w:rPr>
          <w:sz w:val="20"/>
          <w:szCs w:val="20"/>
        </w:rPr>
      </w:r>
      <w:r w:rsidR="00C31B01">
        <w:rPr>
          <w:sz w:val="20"/>
          <w:szCs w:val="20"/>
        </w:rPr>
        <w:fldChar w:fldCharType="separate"/>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fldChar w:fldCharType="end"/>
      </w:r>
    </w:p>
    <w:permEnd w:id="1001149860"/>
    <w:p w:rsidR="001D034F" w:rsidRDefault="00D003B0" w:rsidP="00D003B0">
      <w:pPr>
        <w:pStyle w:val="PargrafodaLista"/>
        <w:numPr>
          <w:ilvl w:val="0"/>
          <w:numId w:val="1"/>
        </w:numPr>
        <w:spacing w:after="0" w:line="360" w:lineRule="auto"/>
        <w:ind w:left="714" w:hanging="357"/>
      </w:pPr>
      <w:r w:rsidRPr="00D003B0">
        <w:t xml:space="preserve">Volume de Negócio (VN) Total </w:t>
      </w:r>
      <w:proofErr w:type="spellStart"/>
      <w:r w:rsidRPr="00D003B0">
        <w:t>Pré-projeto</w:t>
      </w:r>
      <w:proofErr w:type="spellEnd"/>
      <w:r w:rsidRPr="00D003B0">
        <w:t xml:space="preserve"> (valor do volume de negócios em 2017)</w:t>
      </w:r>
      <w:r w:rsidR="00E32A9B">
        <w:t xml:space="preserve">: </w:t>
      </w:r>
      <w:permStart w:id="1650132584" w:edGrp="everyone"/>
      <w:r w:rsidR="00C31B01" w:rsidRPr="00C31B01">
        <w:rPr>
          <w:sz w:val="20"/>
          <w:szCs w:val="20"/>
        </w:rPr>
        <w:t xml:space="preserve"> </w:t>
      </w:r>
      <w:r w:rsidR="00C31B01">
        <w:rPr>
          <w:sz w:val="20"/>
          <w:szCs w:val="20"/>
        </w:rPr>
        <w:fldChar w:fldCharType="begin">
          <w:ffData>
            <w:name w:val="Texto15"/>
            <w:enabled/>
            <w:calcOnExit w:val="0"/>
            <w:textInput/>
          </w:ffData>
        </w:fldChar>
      </w:r>
      <w:r w:rsidR="00C31B01">
        <w:rPr>
          <w:sz w:val="20"/>
          <w:szCs w:val="20"/>
        </w:rPr>
        <w:instrText xml:space="preserve"> FORMTEXT </w:instrText>
      </w:r>
      <w:r w:rsidR="00C31B01">
        <w:rPr>
          <w:sz w:val="20"/>
          <w:szCs w:val="20"/>
        </w:rPr>
      </w:r>
      <w:r w:rsidR="00C31B01">
        <w:rPr>
          <w:sz w:val="20"/>
          <w:szCs w:val="20"/>
        </w:rPr>
        <w:fldChar w:fldCharType="separate"/>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fldChar w:fldCharType="end"/>
      </w:r>
    </w:p>
    <w:permEnd w:id="1650132584"/>
    <w:p w:rsidR="00D003B0" w:rsidRPr="00D003B0" w:rsidRDefault="00D003B0" w:rsidP="00D003B0">
      <w:pPr>
        <w:pStyle w:val="PargrafodaLista"/>
        <w:numPr>
          <w:ilvl w:val="0"/>
          <w:numId w:val="1"/>
        </w:numPr>
        <w:spacing w:after="0" w:line="360" w:lineRule="auto"/>
        <w:ind w:left="714" w:hanging="357"/>
      </w:pPr>
      <w:r w:rsidRPr="00D003B0">
        <w:t>VN Total Pós-projeto</w:t>
      </w:r>
      <w:r w:rsidR="00251E81">
        <w:t xml:space="preserve"> </w:t>
      </w:r>
      <w:r w:rsidRPr="00D003B0">
        <w:t>(Valor previsto do volume de negócios um ano após a data de conclusão do projeto – Valor estimado</w:t>
      </w:r>
      <w:r w:rsidR="00C31B01">
        <w:t xml:space="preserve"> em 202</w:t>
      </w:r>
      <w:r w:rsidR="000277A6">
        <w:t>2</w:t>
      </w:r>
      <w:r w:rsidR="007135D9">
        <w:t xml:space="preserve">:  </w:t>
      </w:r>
      <w:permStart w:id="1826295030" w:edGrp="everyone"/>
      <w:r w:rsidR="00801742">
        <w:t xml:space="preserve">           </w:t>
      </w:r>
    </w:p>
    <w:permEnd w:id="1826295030"/>
    <w:p w:rsidR="00D003B0" w:rsidRPr="00D003B0" w:rsidRDefault="00D003B0" w:rsidP="00D003B0">
      <w:pPr>
        <w:pStyle w:val="PargrafodaLista"/>
        <w:numPr>
          <w:ilvl w:val="0"/>
          <w:numId w:val="1"/>
        </w:numPr>
        <w:spacing w:after="0" w:line="360" w:lineRule="auto"/>
        <w:ind w:left="714" w:hanging="357"/>
      </w:pPr>
      <w:r w:rsidRPr="00D003B0">
        <w:t xml:space="preserve">VN Internacional </w:t>
      </w:r>
      <w:proofErr w:type="spellStart"/>
      <w:r w:rsidRPr="00D003B0">
        <w:t>Pré-projeto</w:t>
      </w:r>
      <w:proofErr w:type="spellEnd"/>
      <w:r w:rsidRPr="00D003B0">
        <w:t xml:space="preserve"> (valor do volume de negócios em 2017):</w:t>
      </w:r>
      <w:r w:rsidR="00CE572C">
        <w:t xml:space="preserve"> </w:t>
      </w:r>
      <w:permStart w:id="193882299" w:edGrp="everyone"/>
      <w:r w:rsidR="00C31B01">
        <w:rPr>
          <w:sz w:val="20"/>
          <w:szCs w:val="20"/>
        </w:rPr>
        <w:fldChar w:fldCharType="begin">
          <w:ffData>
            <w:name w:val="Texto15"/>
            <w:enabled/>
            <w:calcOnExit w:val="0"/>
            <w:textInput/>
          </w:ffData>
        </w:fldChar>
      </w:r>
      <w:r w:rsidR="00C31B01">
        <w:rPr>
          <w:sz w:val="20"/>
          <w:szCs w:val="20"/>
        </w:rPr>
        <w:instrText xml:space="preserve"> FORMTEXT </w:instrText>
      </w:r>
      <w:r w:rsidR="00C31B01">
        <w:rPr>
          <w:sz w:val="20"/>
          <w:szCs w:val="20"/>
        </w:rPr>
      </w:r>
      <w:r w:rsidR="00C31B01">
        <w:rPr>
          <w:sz w:val="20"/>
          <w:szCs w:val="20"/>
        </w:rPr>
        <w:fldChar w:fldCharType="separate"/>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fldChar w:fldCharType="end"/>
      </w:r>
      <w:permEnd w:id="193882299"/>
    </w:p>
    <w:p w:rsidR="00D003B0" w:rsidRPr="00D003B0" w:rsidRDefault="00D003B0" w:rsidP="00D003B0">
      <w:pPr>
        <w:pStyle w:val="PargrafodaLista"/>
        <w:numPr>
          <w:ilvl w:val="0"/>
          <w:numId w:val="1"/>
        </w:numPr>
        <w:spacing w:after="0" w:line="360" w:lineRule="auto"/>
        <w:ind w:left="714" w:hanging="357"/>
      </w:pPr>
      <w:r w:rsidRPr="00D003B0">
        <w:t>VN Internacional Pós-projeto (Valor previsto do volume de negócios um ano após a data de conclusão do projeto – Valor estimado</w:t>
      </w:r>
      <w:r w:rsidR="00251E81">
        <w:t xml:space="preserve"> </w:t>
      </w:r>
      <w:r w:rsidR="00C31B01">
        <w:t xml:space="preserve">em </w:t>
      </w:r>
      <w:r w:rsidR="00251E81">
        <w:t>202</w:t>
      </w:r>
      <w:r w:rsidR="000277A6">
        <w:t>2</w:t>
      </w:r>
      <w:r w:rsidRPr="00D003B0">
        <w:t>):</w:t>
      </w:r>
      <w:r w:rsidR="00CE572C">
        <w:t xml:space="preserve"> </w:t>
      </w:r>
      <w:permStart w:id="1696822185" w:edGrp="everyone"/>
      <w:r w:rsidR="00C31B01">
        <w:rPr>
          <w:sz w:val="20"/>
          <w:szCs w:val="20"/>
        </w:rPr>
        <w:fldChar w:fldCharType="begin">
          <w:ffData>
            <w:name w:val="Texto15"/>
            <w:enabled/>
            <w:calcOnExit w:val="0"/>
            <w:textInput/>
          </w:ffData>
        </w:fldChar>
      </w:r>
      <w:r w:rsidR="00C31B01">
        <w:rPr>
          <w:sz w:val="20"/>
          <w:szCs w:val="20"/>
        </w:rPr>
        <w:instrText xml:space="preserve"> FORMTEXT </w:instrText>
      </w:r>
      <w:r w:rsidR="00C31B01">
        <w:rPr>
          <w:sz w:val="20"/>
          <w:szCs w:val="20"/>
        </w:rPr>
      </w:r>
      <w:r w:rsidR="00C31B01">
        <w:rPr>
          <w:sz w:val="20"/>
          <w:szCs w:val="20"/>
        </w:rPr>
        <w:fldChar w:fldCharType="separate"/>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fldChar w:fldCharType="end"/>
      </w:r>
      <w:permEnd w:id="1696822185"/>
    </w:p>
    <w:p w:rsidR="00D003B0" w:rsidRPr="00D003B0" w:rsidRDefault="00D003B0" w:rsidP="00D003B0">
      <w:pPr>
        <w:pStyle w:val="PargrafodaLista"/>
        <w:numPr>
          <w:ilvl w:val="0"/>
          <w:numId w:val="1"/>
        </w:numPr>
        <w:spacing w:after="0" w:line="360" w:lineRule="auto"/>
        <w:ind w:left="714" w:hanging="357"/>
      </w:pPr>
      <w:r w:rsidRPr="00D003B0">
        <w:t>Marcas associadas:</w:t>
      </w:r>
      <w:r w:rsidR="00CE572C">
        <w:t xml:space="preserve"> </w:t>
      </w:r>
      <w:permStart w:id="521546588" w:edGrp="everyone"/>
      <w:r w:rsidR="00C31B01">
        <w:rPr>
          <w:sz w:val="20"/>
          <w:szCs w:val="20"/>
        </w:rPr>
        <w:fldChar w:fldCharType="begin">
          <w:ffData>
            <w:name w:val="Texto15"/>
            <w:enabled/>
            <w:calcOnExit w:val="0"/>
            <w:textInput/>
          </w:ffData>
        </w:fldChar>
      </w:r>
      <w:r w:rsidR="00C31B01">
        <w:rPr>
          <w:sz w:val="20"/>
          <w:szCs w:val="20"/>
        </w:rPr>
        <w:instrText xml:space="preserve"> FORMTEXT </w:instrText>
      </w:r>
      <w:r w:rsidR="00C31B01">
        <w:rPr>
          <w:sz w:val="20"/>
          <w:szCs w:val="20"/>
        </w:rPr>
      </w:r>
      <w:r w:rsidR="00C31B01">
        <w:rPr>
          <w:sz w:val="20"/>
          <w:szCs w:val="20"/>
        </w:rPr>
        <w:fldChar w:fldCharType="separate"/>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fldChar w:fldCharType="end"/>
      </w:r>
      <w:permEnd w:id="521546588"/>
    </w:p>
    <w:p w:rsidR="007135D9" w:rsidRDefault="007135D9" w:rsidP="007135D9">
      <w:pPr>
        <w:pStyle w:val="PargrafodaLista"/>
        <w:numPr>
          <w:ilvl w:val="0"/>
          <w:numId w:val="1"/>
        </w:numPr>
        <w:spacing w:after="0" w:line="360" w:lineRule="auto"/>
        <w:ind w:left="714" w:hanging="357"/>
      </w:pPr>
      <w:r>
        <w:t>Identificação dos mercados (Países) prioritários para internacionalização:</w:t>
      </w:r>
    </w:p>
    <w:p w:rsidR="007135D9" w:rsidRDefault="007135D9" w:rsidP="007135D9">
      <w:pPr>
        <w:pStyle w:val="PargrafodaLista"/>
        <w:spacing w:after="0" w:line="360" w:lineRule="auto"/>
        <w:ind w:left="714"/>
      </w:pPr>
      <w:r>
        <w:t>1.º Mercado prioritário</w:t>
      </w:r>
      <w:r w:rsidRPr="00D003B0">
        <w:t>:</w:t>
      </w:r>
      <w:r>
        <w:t xml:space="preserve"> </w:t>
      </w:r>
      <w:permStart w:id="463747579" w:edGrp="everyone"/>
      <w:r>
        <w:rPr>
          <w:sz w:val="20"/>
          <w:szCs w:val="20"/>
        </w:rPr>
        <w:fldChar w:fldCharType="begin">
          <w:ffData>
            <w:name w:val="Texto15"/>
            <w:enabled/>
            <w:calcOnExit w:val="0"/>
            <w:textInput/>
          </w:ffData>
        </w:fldChar>
      </w:r>
      <w:r w:rsidRPr="007135D9">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ermEnd w:id="463747579"/>
    <w:p w:rsidR="007135D9" w:rsidRDefault="007135D9" w:rsidP="007135D9">
      <w:pPr>
        <w:pStyle w:val="PargrafodaLista"/>
        <w:spacing w:after="0" w:line="360" w:lineRule="auto"/>
        <w:ind w:left="714"/>
      </w:pPr>
      <w:r>
        <w:t>2.º Mercado prioritário</w:t>
      </w:r>
      <w:r w:rsidRPr="00D003B0">
        <w:t>:</w:t>
      </w:r>
      <w:r>
        <w:t xml:space="preserve"> </w:t>
      </w:r>
      <w:permStart w:id="1598825115" w:edGrp="everyone"/>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ermEnd w:id="1598825115"/>
    <w:p w:rsidR="007135D9" w:rsidRDefault="007135D9" w:rsidP="007135D9">
      <w:pPr>
        <w:pStyle w:val="PargrafodaLista"/>
        <w:spacing w:after="0" w:line="360" w:lineRule="auto"/>
        <w:ind w:left="714"/>
      </w:pPr>
      <w:r>
        <w:t>3.º Mercado prioritário</w:t>
      </w:r>
      <w:r w:rsidRPr="00D003B0">
        <w:t>:</w:t>
      </w:r>
      <w:r>
        <w:t xml:space="preserve"> </w:t>
      </w:r>
      <w:permStart w:id="489830574" w:edGrp="everyone"/>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ermEnd w:id="489830574"/>
    <w:p w:rsidR="007135D9" w:rsidRDefault="007135D9" w:rsidP="007135D9">
      <w:pPr>
        <w:pStyle w:val="PargrafodaLista"/>
        <w:spacing w:after="0" w:line="360" w:lineRule="auto"/>
        <w:ind w:left="714"/>
      </w:pPr>
      <w:r>
        <w:t>4.º Mercado prioritário</w:t>
      </w:r>
      <w:r w:rsidRPr="00D003B0">
        <w:t>:</w:t>
      </w:r>
      <w:r>
        <w:t xml:space="preserve"> </w:t>
      </w:r>
      <w:permStart w:id="321734183" w:edGrp="everyone"/>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ermEnd w:id="321734183"/>
    <w:p w:rsidR="007135D9" w:rsidRDefault="007135D9" w:rsidP="007135D9">
      <w:pPr>
        <w:pStyle w:val="PargrafodaLista"/>
        <w:spacing w:after="0" w:line="360" w:lineRule="auto"/>
        <w:ind w:left="714"/>
      </w:pPr>
      <w:r>
        <w:t>5.º Mercado prioritário</w:t>
      </w:r>
      <w:r w:rsidRPr="00D003B0">
        <w:t>:</w:t>
      </w:r>
      <w:r>
        <w:t xml:space="preserve"> </w:t>
      </w:r>
      <w:permStart w:id="1624466727" w:edGrp="everyone"/>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permEnd w:id="1624466727"/>
    <w:p w:rsidR="007135D9" w:rsidRPr="00D003B0" w:rsidRDefault="007135D9" w:rsidP="007135D9">
      <w:pPr>
        <w:pStyle w:val="PargrafodaLista"/>
        <w:spacing w:after="0" w:line="360" w:lineRule="auto"/>
        <w:ind w:left="714"/>
      </w:pPr>
      <w:r>
        <w:t>Outros mercados prioritários</w:t>
      </w:r>
      <w:r w:rsidRPr="00D003B0">
        <w:t>:</w:t>
      </w:r>
      <w:r>
        <w:t xml:space="preserve"> </w:t>
      </w:r>
      <w:permStart w:id="1740657431" w:edGrp="everyone"/>
      <w:r>
        <w:t xml:space="preserve">   </w:t>
      </w: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ermEnd w:id="1740657431"/>
    </w:p>
    <w:p w:rsidR="007135D9" w:rsidRDefault="00D003B0" w:rsidP="007135D9">
      <w:pPr>
        <w:pStyle w:val="PargrafodaLista"/>
        <w:numPr>
          <w:ilvl w:val="0"/>
          <w:numId w:val="1"/>
        </w:numPr>
        <w:spacing w:after="0" w:line="360" w:lineRule="auto"/>
        <w:ind w:left="714" w:hanging="357"/>
      </w:pPr>
      <w:r w:rsidRPr="00D003B0">
        <w:t>Objetivos principais:</w:t>
      </w:r>
      <w:r w:rsidR="00CE572C">
        <w:t xml:space="preserve"> </w:t>
      </w:r>
      <w:permStart w:id="1631023220" w:edGrp="everyone"/>
      <w:r w:rsidR="00C31B01">
        <w:rPr>
          <w:sz w:val="20"/>
          <w:szCs w:val="20"/>
        </w:rPr>
        <w:fldChar w:fldCharType="begin">
          <w:ffData>
            <w:name w:val="Texto15"/>
            <w:enabled/>
            <w:calcOnExit w:val="0"/>
            <w:textInput/>
          </w:ffData>
        </w:fldChar>
      </w:r>
      <w:r w:rsidR="00C31B01">
        <w:rPr>
          <w:sz w:val="20"/>
          <w:szCs w:val="20"/>
        </w:rPr>
        <w:instrText xml:space="preserve"> FORMTEXT </w:instrText>
      </w:r>
      <w:r w:rsidR="00C31B01">
        <w:rPr>
          <w:sz w:val="20"/>
          <w:szCs w:val="20"/>
        </w:rPr>
      </w:r>
      <w:r w:rsidR="00C31B01">
        <w:rPr>
          <w:sz w:val="20"/>
          <w:szCs w:val="20"/>
        </w:rPr>
        <w:fldChar w:fldCharType="separate"/>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fldChar w:fldCharType="end"/>
      </w:r>
    </w:p>
    <w:permEnd w:id="1631023220"/>
    <w:p w:rsidR="00251E81" w:rsidRPr="00D003B0" w:rsidRDefault="00251E81" w:rsidP="007135D9">
      <w:pPr>
        <w:pStyle w:val="PargrafodaLista"/>
        <w:numPr>
          <w:ilvl w:val="0"/>
          <w:numId w:val="1"/>
        </w:numPr>
        <w:spacing w:after="0" w:line="360" w:lineRule="auto"/>
        <w:ind w:left="714" w:hanging="357"/>
      </w:pPr>
      <w:r w:rsidRPr="00D003B0">
        <w:t>Estratégia a 2 anos:</w:t>
      </w:r>
      <w:r>
        <w:t xml:space="preserve"> </w:t>
      </w:r>
      <w:permStart w:id="1347634762" w:edGrp="everyone"/>
      <w:r w:rsidR="00C31B01">
        <w:rPr>
          <w:sz w:val="20"/>
          <w:szCs w:val="20"/>
        </w:rPr>
        <w:fldChar w:fldCharType="begin">
          <w:ffData>
            <w:name w:val="Texto15"/>
            <w:enabled/>
            <w:calcOnExit w:val="0"/>
            <w:textInput/>
          </w:ffData>
        </w:fldChar>
      </w:r>
      <w:r w:rsidR="00C31B01" w:rsidRPr="007135D9">
        <w:rPr>
          <w:sz w:val="20"/>
          <w:szCs w:val="20"/>
        </w:rPr>
        <w:instrText xml:space="preserve"> FORMTEXT </w:instrText>
      </w:r>
      <w:r w:rsidR="00C31B01">
        <w:rPr>
          <w:sz w:val="20"/>
          <w:szCs w:val="20"/>
        </w:rPr>
      </w:r>
      <w:r w:rsidR="00C31B01">
        <w:rPr>
          <w:sz w:val="20"/>
          <w:szCs w:val="20"/>
        </w:rPr>
        <w:fldChar w:fldCharType="separate"/>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rPr>
          <w:noProof/>
          <w:sz w:val="20"/>
          <w:szCs w:val="20"/>
        </w:rPr>
        <w:t> </w:t>
      </w:r>
      <w:r w:rsidR="00C31B01">
        <w:fldChar w:fldCharType="end"/>
      </w:r>
      <w:r>
        <w:t xml:space="preserve"> </w:t>
      </w:r>
      <w:permEnd w:id="1347634762"/>
    </w:p>
    <w:p w:rsidR="00843E4B" w:rsidRPr="001D10F4" w:rsidRDefault="00843E4B" w:rsidP="001D10F4">
      <w:pPr>
        <w:spacing w:after="0" w:line="360" w:lineRule="auto"/>
        <w:ind w:left="357"/>
      </w:pPr>
      <w:r>
        <w:br w:type="page"/>
      </w:r>
    </w:p>
    <w:tbl>
      <w:tblPr>
        <w:tblStyle w:val="Tabelacomgrelha"/>
        <w:tblpPr w:leftFromText="141" w:rightFromText="141" w:horzAnchor="margin" w:tblpY="480"/>
        <w:tblW w:w="0" w:type="auto"/>
        <w:tblLook w:val="06A0" w:firstRow="1" w:lastRow="0" w:firstColumn="1" w:lastColumn="0" w:noHBand="1" w:noVBand="1"/>
      </w:tblPr>
      <w:tblGrid>
        <w:gridCol w:w="2063"/>
        <w:gridCol w:w="2278"/>
        <w:gridCol w:w="1721"/>
        <w:gridCol w:w="1120"/>
        <w:gridCol w:w="1234"/>
        <w:gridCol w:w="871"/>
      </w:tblGrid>
      <w:tr w:rsidR="006165BE" w:rsidRPr="0069426D" w:rsidTr="006165BE">
        <w:trPr>
          <w:trHeight w:val="509"/>
        </w:trPr>
        <w:tc>
          <w:tcPr>
            <w:tcW w:w="2063" w:type="dxa"/>
            <w:tcBorders>
              <w:top w:val="single" w:sz="12" w:space="0" w:color="auto"/>
              <w:left w:val="single" w:sz="12" w:space="0" w:color="auto"/>
              <w:bottom w:val="single" w:sz="12" w:space="0" w:color="auto"/>
            </w:tcBorders>
            <w:vAlign w:val="center"/>
          </w:tcPr>
          <w:p w:rsidR="006165BE" w:rsidRPr="006165BE" w:rsidRDefault="006165BE" w:rsidP="006165BE">
            <w:pPr>
              <w:ind w:left="142"/>
              <w:rPr>
                <w:b/>
              </w:rPr>
            </w:pPr>
            <w:r w:rsidRPr="0069426D">
              <w:rPr>
                <w:b/>
                <w:sz w:val="14"/>
                <w:szCs w:val="14"/>
              </w:rPr>
              <w:lastRenderedPageBreak/>
              <w:t xml:space="preserve">DOMÍNIOS DE CAPACITAÇÃO </w:t>
            </w:r>
          </w:p>
          <w:p w:rsidR="006165BE" w:rsidRPr="0069426D" w:rsidRDefault="006165BE" w:rsidP="006165BE">
            <w:pPr>
              <w:jc w:val="center"/>
              <w:rPr>
                <w:b/>
                <w:sz w:val="14"/>
                <w:szCs w:val="14"/>
              </w:rPr>
            </w:pPr>
            <w:r w:rsidRPr="0069426D">
              <w:rPr>
                <w:b/>
                <w:sz w:val="14"/>
                <w:szCs w:val="14"/>
              </w:rPr>
              <w:t>PARA A INTERNACIONALIZAÇÃO</w:t>
            </w:r>
          </w:p>
        </w:tc>
        <w:tc>
          <w:tcPr>
            <w:tcW w:w="2278" w:type="dxa"/>
            <w:tcBorders>
              <w:top w:val="single" w:sz="12" w:space="0" w:color="auto"/>
              <w:bottom w:val="single" w:sz="12" w:space="0" w:color="auto"/>
            </w:tcBorders>
            <w:vAlign w:val="center"/>
          </w:tcPr>
          <w:p w:rsidR="006165BE" w:rsidRPr="0069426D" w:rsidRDefault="006165BE" w:rsidP="006165BE">
            <w:pPr>
              <w:jc w:val="center"/>
              <w:rPr>
                <w:b/>
                <w:sz w:val="14"/>
                <w:szCs w:val="14"/>
              </w:rPr>
            </w:pPr>
            <w:r w:rsidRPr="0069426D">
              <w:rPr>
                <w:b/>
                <w:sz w:val="14"/>
                <w:szCs w:val="14"/>
              </w:rPr>
              <w:t>SERVIÇOS</w:t>
            </w:r>
          </w:p>
        </w:tc>
        <w:tc>
          <w:tcPr>
            <w:tcW w:w="1721" w:type="dxa"/>
            <w:tcBorders>
              <w:top w:val="single" w:sz="12" w:space="0" w:color="auto"/>
              <w:bottom w:val="single" w:sz="12" w:space="0" w:color="auto"/>
            </w:tcBorders>
            <w:vAlign w:val="center"/>
          </w:tcPr>
          <w:p w:rsidR="006165BE" w:rsidRPr="0069426D" w:rsidRDefault="006165BE" w:rsidP="006165BE">
            <w:pPr>
              <w:jc w:val="center"/>
              <w:rPr>
                <w:b/>
                <w:sz w:val="14"/>
                <w:szCs w:val="14"/>
              </w:rPr>
            </w:pPr>
            <w:r w:rsidRPr="0069426D">
              <w:rPr>
                <w:b/>
                <w:sz w:val="14"/>
                <w:szCs w:val="14"/>
              </w:rPr>
              <w:t>ESTIMATIVA DE INVESTIMENTO (1)</w:t>
            </w:r>
          </w:p>
        </w:tc>
        <w:tc>
          <w:tcPr>
            <w:tcW w:w="1120" w:type="dxa"/>
            <w:tcBorders>
              <w:top w:val="single" w:sz="12" w:space="0" w:color="auto"/>
              <w:bottom w:val="single" w:sz="12" w:space="0" w:color="auto"/>
            </w:tcBorders>
            <w:vAlign w:val="center"/>
          </w:tcPr>
          <w:p w:rsidR="006165BE" w:rsidRPr="0069426D" w:rsidRDefault="006165BE" w:rsidP="006165BE">
            <w:pPr>
              <w:jc w:val="center"/>
              <w:rPr>
                <w:b/>
                <w:sz w:val="14"/>
                <w:szCs w:val="14"/>
              </w:rPr>
            </w:pPr>
            <w:r w:rsidRPr="0069426D">
              <w:rPr>
                <w:b/>
                <w:sz w:val="14"/>
                <w:szCs w:val="14"/>
              </w:rPr>
              <w:t>INCENTIVO 50% (2)</w:t>
            </w:r>
          </w:p>
        </w:tc>
        <w:tc>
          <w:tcPr>
            <w:tcW w:w="1234" w:type="dxa"/>
            <w:tcBorders>
              <w:top w:val="single" w:sz="12" w:space="0" w:color="auto"/>
              <w:bottom w:val="single" w:sz="12" w:space="0" w:color="auto"/>
              <w:right w:val="single" w:sz="12" w:space="0" w:color="auto"/>
            </w:tcBorders>
            <w:vAlign w:val="center"/>
          </w:tcPr>
          <w:p w:rsidR="006165BE" w:rsidRPr="0069426D" w:rsidRDefault="006165BE" w:rsidP="006165BE">
            <w:pPr>
              <w:jc w:val="center"/>
              <w:rPr>
                <w:b/>
                <w:sz w:val="14"/>
                <w:szCs w:val="14"/>
              </w:rPr>
            </w:pPr>
            <w:r w:rsidRPr="0069426D">
              <w:rPr>
                <w:b/>
                <w:sz w:val="14"/>
                <w:szCs w:val="14"/>
              </w:rPr>
              <w:t>EMPRESA 50% (2)</w:t>
            </w:r>
          </w:p>
        </w:tc>
        <w:tc>
          <w:tcPr>
            <w:tcW w:w="871" w:type="dxa"/>
            <w:tcBorders>
              <w:top w:val="single" w:sz="12" w:space="0" w:color="auto"/>
              <w:bottom w:val="single" w:sz="12" w:space="0" w:color="auto"/>
              <w:right w:val="single" w:sz="12" w:space="0" w:color="auto"/>
            </w:tcBorders>
          </w:tcPr>
          <w:p w:rsidR="006165BE" w:rsidRPr="0069426D" w:rsidRDefault="006165BE" w:rsidP="006165BE">
            <w:pPr>
              <w:jc w:val="center"/>
              <w:rPr>
                <w:b/>
                <w:sz w:val="14"/>
                <w:szCs w:val="14"/>
              </w:rPr>
            </w:pPr>
            <w:r w:rsidRPr="0069426D">
              <w:rPr>
                <w:b/>
                <w:sz w:val="14"/>
                <w:szCs w:val="14"/>
              </w:rPr>
              <w:t>Ano</w:t>
            </w:r>
          </w:p>
          <w:p w:rsidR="006165BE" w:rsidRPr="0069426D" w:rsidRDefault="006165BE" w:rsidP="006165BE">
            <w:pPr>
              <w:jc w:val="center"/>
              <w:rPr>
                <w:b/>
                <w:sz w:val="14"/>
                <w:szCs w:val="14"/>
              </w:rPr>
            </w:pPr>
            <w:r w:rsidRPr="0069426D">
              <w:rPr>
                <w:b/>
                <w:sz w:val="14"/>
                <w:szCs w:val="14"/>
              </w:rPr>
              <w:t>2019-21</w:t>
            </w:r>
          </w:p>
        </w:tc>
      </w:tr>
      <w:tr w:rsidR="006165BE" w:rsidRPr="0069426D" w:rsidTr="006165BE">
        <w:trPr>
          <w:trHeight w:val="301"/>
        </w:trPr>
        <w:tc>
          <w:tcPr>
            <w:tcW w:w="2063" w:type="dxa"/>
            <w:vMerge w:val="restart"/>
            <w:tcBorders>
              <w:top w:val="single" w:sz="12" w:space="0" w:color="auto"/>
              <w:left w:val="single" w:sz="12" w:space="0" w:color="auto"/>
              <w:bottom w:val="single" w:sz="12" w:space="0" w:color="auto"/>
            </w:tcBorders>
            <w:vAlign w:val="center"/>
          </w:tcPr>
          <w:p w:rsidR="006165BE" w:rsidRPr="0069426D" w:rsidRDefault="006165BE" w:rsidP="006165BE">
            <w:pPr>
              <w:jc w:val="center"/>
              <w:rPr>
                <w:b/>
                <w:sz w:val="14"/>
                <w:szCs w:val="14"/>
              </w:rPr>
            </w:pPr>
            <w:r w:rsidRPr="0069426D">
              <w:rPr>
                <w:b/>
                <w:sz w:val="14"/>
                <w:szCs w:val="14"/>
              </w:rPr>
              <w:t xml:space="preserve">Inovação de Marketing: Economia Digital e estratégias de comunicação </w:t>
            </w:r>
            <w:proofErr w:type="spellStart"/>
            <w:r w:rsidRPr="0069426D">
              <w:rPr>
                <w:b/>
                <w:sz w:val="14"/>
                <w:szCs w:val="14"/>
              </w:rPr>
              <w:t>inbound</w:t>
            </w:r>
            <w:proofErr w:type="spellEnd"/>
          </w:p>
        </w:tc>
        <w:tc>
          <w:tcPr>
            <w:tcW w:w="2278" w:type="dxa"/>
            <w:tcBorders>
              <w:top w:val="single" w:sz="12" w:space="0" w:color="auto"/>
              <w:bottom w:val="dashSmallGap" w:sz="4" w:space="0" w:color="auto"/>
            </w:tcBorders>
          </w:tcPr>
          <w:p w:rsidR="006165BE" w:rsidRPr="0069426D" w:rsidRDefault="006165BE" w:rsidP="006165BE">
            <w:pPr>
              <w:rPr>
                <w:sz w:val="14"/>
                <w:szCs w:val="14"/>
              </w:rPr>
            </w:pPr>
            <w:r w:rsidRPr="0069426D">
              <w:rPr>
                <w:sz w:val="14"/>
                <w:szCs w:val="14"/>
              </w:rPr>
              <w:t>Criação de Website com modelo de negócio digital (B2B e/ou B2C)</w:t>
            </w:r>
          </w:p>
        </w:tc>
        <w:tc>
          <w:tcPr>
            <w:tcW w:w="1721" w:type="dxa"/>
            <w:vMerge w:val="restart"/>
            <w:tcBorders>
              <w:top w:val="single" w:sz="12" w:space="0" w:color="auto"/>
            </w:tcBorders>
            <w:vAlign w:val="center"/>
          </w:tcPr>
          <w:p w:rsidR="006165BE" w:rsidRPr="0069426D" w:rsidRDefault="006165BE" w:rsidP="006165BE">
            <w:pPr>
              <w:spacing w:line="360" w:lineRule="auto"/>
              <w:jc w:val="center"/>
              <w:rPr>
                <w:sz w:val="14"/>
                <w:szCs w:val="14"/>
              </w:rPr>
            </w:pPr>
            <w:r w:rsidRPr="0069426D">
              <w:rPr>
                <w:sz w:val="14"/>
                <w:szCs w:val="14"/>
              </w:rPr>
              <w:t>17.950,00 €</w:t>
            </w:r>
          </w:p>
        </w:tc>
        <w:tc>
          <w:tcPr>
            <w:tcW w:w="1120" w:type="dxa"/>
            <w:vMerge w:val="restart"/>
            <w:tcBorders>
              <w:top w:val="single" w:sz="12" w:space="0" w:color="auto"/>
            </w:tcBorders>
            <w:vAlign w:val="center"/>
          </w:tcPr>
          <w:p w:rsidR="006165BE" w:rsidRPr="0069426D" w:rsidRDefault="006165BE" w:rsidP="006165BE">
            <w:pPr>
              <w:spacing w:line="360" w:lineRule="auto"/>
              <w:jc w:val="center"/>
              <w:rPr>
                <w:b/>
                <w:sz w:val="14"/>
                <w:szCs w:val="14"/>
              </w:rPr>
            </w:pPr>
            <w:r w:rsidRPr="0069426D">
              <w:rPr>
                <w:b/>
                <w:sz w:val="14"/>
                <w:szCs w:val="14"/>
              </w:rPr>
              <w:t>8.975,00 €</w:t>
            </w:r>
          </w:p>
        </w:tc>
        <w:tc>
          <w:tcPr>
            <w:tcW w:w="1234" w:type="dxa"/>
            <w:vMerge w:val="restart"/>
            <w:tcBorders>
              <w:top w:val="single" w:sz="12" w:space="0" w:color="auto"/>
              <w:right w:val="single" w:sz="12" w:space="0" w:color="auto"/>
            </w:tcBorders>
            <w:vAlign w:val="center"/>
          </w:tcPr>
          <w:p w:rsidR="006165BE" w:rsidRPr="0069426D" w:rsidRDefault="006165BE" w:rsidP="006165BE">
            <w:pPr>
              <w:spacing w:line="360" w:lineRule="auto"/>
              <w:jc w:val="center"/>
              <w:rPr>
                <w:sz w:val="14"/>
                <w:szCs w:val="14"/>
              </w:rPr>
            </w:pPr>
            <w:r w:rsidRPr="0069426D">
              <w:rPr>
                <w:sz w:val="14"/>
                <w:szCs w:val="14"/>
              </w:rPr>
              <w:t>8.975,00 €</w:t>
            </w:r>
          </w:p>
        </w:tc>
        <w:tc>
          <w:tcPr>
            <w:tcW w:w="871" w:type="dxa"/>
            <w:tcBorders>
              <w:top w:val="single" w:sz="12" w:space="0" w:color="auto"/>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dashSmallGap" w:sz="4" w:space="0" w:color="auto"/>
            </w:tcBorders>
          </w:tcPr>
          <w:p w:rsidR="006165BE" w:rsidRPr="0069426D" w:rsidRDefault="006165BE" w:rsidP="006165BE">
            <w:pPr>
              <w:rPr>
                <w:sz w:val="14"/>
                <w:szCs w:val="14"/>
              </w:rPr>
            </w:pPr>
            <w:r w:rsidRPr="0069426D">
              <w:rPr>
                <w:sz w:val="14"/>
                <w:szCs w:val="14"/>
              </w:rPr>
              <w:t>Análise e avaliação do potencial de exportação digital e preparação para a internacionalização digital</w:t>
            </w:r>
          </w:p>
        </w:tc>
        <w:tc>
          <w:tcPr>
            <w:tcW w:w="1721" w:type="dxa"/>
            <w:vMerge/>
          </w:tcPr>
          <w:p w:rsidR="006165BE" w:rsidRPr="0069426D" w:rsidRDefault="006165BE" w:rsidP="006165BE">
            <w:pPr>
              <w:spacing w:line="360" w:lineRule="auto"/>
              <w:rPr>
                <w:sz w:val="14"/>
                <w:szCs w:val="14"/>
              </w:rPr>
            </w:pPr>
          </w:p>
        </w:tc>
        <w:tc>
          <w:tcPr>
            <w:tcW w:w="1120" w:type="dxa"/>
            <w:vMerge/>
            <w:vAlign w:val="center"/>
          </w:tcPr>
          <w:p w:rsidR="006165BE" w:rsidRPr="0069426D" w:rsidRDefault="006165BE" w:rsidP="006165BE">
            <w:pPr>
              <w:spacing w:line="360" w:lineRule="auto"/>
              <w:jc w:val="center"/>
              <w:rPr>
                <w:sz w:val="14"/>
                <w:szCs w:val="14"/>
              </w:rPr>
            </w:pPr>
          </w:p>
        </w:tc>
        <w:tc>
          <w:tcPr>
            <w:tcW w:w="1234" w:type="dxa"/>
            <w:vMerge/>
            <w:tcBorders>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dashSmallGap" w:sz="4" w:space="0" w:color="auto"/>
            </w:tcBorders>
          </w:tcPr>
          <w:p w:rsidR="006165BE" w:rsidRPr="0069426D" w:rsidRDefault="006165BE" w:rsidP="006165BE">
            <w:pPr>
              <w:rPr>
                <w:sz w:val="14"/>
                <w:szCs w:val="14"/>
              </w:rPr>
            </w:pPr>
            <w:r w:rsidRPr="0069426D">
              <w:rPr>
                <w:sz w:val="14"/>
                <w:szCs w:val="14"/>
              </w:rPr>
              <w:t>Desenvolvimento de plano para a internacionalização digital</w:t>
            </w:r>
          </w:p>
        </w:tc>
        <w:tc>
          <w:tcPr>
            <w:tcW w:w="1721" w:type="dxa"/>
            <w:vMerge/>
          </w:tcPr>
          <w:p w:rsidR="006165BE" w:rsidRPr="0069426D" w:rsidRDefault="006165BE" w:rsidP="006165BE">
            <w:pPr>
              <w:spacing w:line="360" w:lineRule="auto"/>
              <w:rPr>
                <w:sz w:val="14"/>
                <w:szCs w:val="14"/>
              </w:rPr>
            </w:pPr>
          </w:p>
        </w:tc>
        <w:tc>
          <w:tcPr>
            <w:tcW w:w="1120" w:type="dxa"/>
            <w:vMerge/>
            <w:vAlign w:val="center"/>
          </w:tcPr>
          <w:p w:rsidR="006165BE" w:rsidRPr="0069426D" w:rsidRDefault="006165BE" w:rsidP="006165BE">
            <w:pPr>
              <w:spacing w:line="360" w:lineRule="auto"/>
              <w:jc w:val="center"/>
              <w:rPr>
                <w:sz w:val="14"/>
                <w:szCs w:val="14"/>
              </w:rPr>
            </w:pPr>
          </w:p>
        </w:tc>
        <w:tc>
          <w:tcPr>
            <w:tcW w:w="1234" w:type="dxa"/>
            <w:vMerge/>
            <w:tcBorders>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dashSmallGap" w:sz="4" w:space="0" w:color="auto"/>
            </w:tcBorders>
          </w:tcPr>
          <w:p w:rsidR="006165BE" w:rsidRPr="0069426D" w:rsidRDefault="006165BE" w:rsidP="006165BE">
            <w:pPr>
              <w:rPr>
                <w:sz w:val="14"/>
                <w:szCs w:val="14"/>
              </w:rPr>
            </w:pPr>
            <w:r w:rsidRPr="0069426D">
              <w:rPr>
                <w:sz w:val="14"/>
                <w:szCs w:val="14"/>
              </w:rPr>
              <w:t xml:space="preserve">Preparação para venda em </w:t>
            </w:r>
            <w:proofErr w:type="spellStart"/>
            <w:r w:rsidRPr="0069426D">
              <w:rPr>
                <w:sz w:val="14"/>
                <w:szCs w:val="14"/>
              </w:rPr>
              <w:t>Marketplaces</w:t>
            </w:r>
            <w:proofErr w:type="spellEnd"/>
            <w:r w:rsidRPr="0069426D">
              <w:rPr>
                <w:sz w:val="14"/>
                <w:szCs w:val="14"/>
              </w:rPr>
              <w:t xml:space="preserve"> internacionais</w:t>
            </w:r>
          </w:p>
        </w:tc>
        <w:tc>
          <w:tcPr>
            <w:tcW w:w="1721" w:type="dxa"/>
            <w:vMerge/>
          </w:tcPr>
          <w:p w:rsidR="006165BE" w:rsidRPr="0069426D" w:rsidRDefault="006165BE" w:rsidP="006165BE">
            <w:pPr>
              <w:spacing w:line="360" w:lineRule="auto"/>
              <w:rPr>
                <w:sz w:val="14"/>
                <w:szCs w:val="14"/>
              </w:rPr>
            </w:pPr>
          </w:p>
        </w:tc>
        <w:tc>
          <w:tcPr>
            <w:tcW w:w="1120" w:type="dxa"/>
            <w:vMerge/>
            <w:vAlign w:val="center"/>
          </w:tcPr>
          <w:p w:rsidR="006165BE" w:rsidRPr="0069426D" w:rsidRDefault="006165BE" w:rsidP="006165BE">
            <w:pPr>
              <w:spacing w:line="360" w:lineRule="auto"/>
              <w:jc w:val="center"/>
              <w:rPr>
                <w:sz w:val="14"/>
                <w:szCs w:val="14"/>
              </w:rPr>
            </w:pPr>
          </w:p>
        </w:tc>
        <w:tc>
          <w:tcPr>
            <w:tcW w:w="1234" w:type="dxa"/>
            <w:vMerge/>
            <w:tcBorders>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dashSmallGap" w:sz="4" w:space="0" w:color="auto"/>
            </w:tcBorders>
          </w:tcPr>
          <w:p w:rsidR="006165BE" w:rsidRPr="0069426D" w:rsidRDefault="006165BE" w:rsidP="006165BE">
            <w:pPr>
              <w:rPr>
                <w:sz w:val="14"/>
                <w:szCs w:val="14"/>
              </w:rPr>
            </w:pPr>
            <w:r w:rsidRPr="0069426D">
              <w:rPr>
                <w:sz w:val="14"/>
                <w:szCs w:val="14"/>
              </w:rPr>
              <w:t>Criação e publicação inicial de novos conteúdos eletrónicos</w:t>
            </w:r>
          </w:p>
        </w:tc>
        <w:tc>
          <w:tcPr>
            <w:tcW w:w="1721" w:type="dxa"/>
            <w:vMerge/>
          </w:tcPr>
          <w:p w:rsidR="006165BE" w:rsidRPr="0069426D" w:rsidRDefault="006165BE" w:rsidP="006165BE">
            <w:pPr>
              <w:spacing w:line="360" w:lineRule="auto"/>
              <w:rPr>
                <w:sz w:val="14"/>
                <w:szCs w:val="14"/>
              </w:rPr>
            </w:pPr>
          </w:p>
        </w:tc>
        <w:tc>
          <w:tcPr>
            <w:tcW w:w="1120" w:type="dxa"/>
            <w:vMerge/>
            <w:vAlign w:val="center"/>
          </w:tcPr>
          <w:p w:rsidR="006165BE" w:rsidRPr="0069426D" w:rsidRDefault="006165BE" w:rsidP="006165BE">
            <w:pPr>
              <w:spacing w:line="360" w:lineRule="auto"/>
              <w:jc w:val="center"/>
              <w:rPr>
                <w:sz w:val="14"/>
                <w:szCs w:val="14"/>
              </w:rPr>
            </w:pPr>
          </w:p>
        </w:tc>
        <w:tc>
          <w:tcPr>
            <w:tcW w:w="1234" w:type="dxa"/>
            <w:vMerge/>
            <w:tcBorders>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dashSmallGap" w:sz="4" w:space="0" w:color="auto"/>
            </w:tcBorders>
          </w:tcPr>
          <w:p w:rsidR="006165BE" w:rsidRPr="0069426D" w:rsidRDefault="006165BE" w:rsidP="006165BE">
            <w:pPr>
              <w:rPr>
                <w:sz w:val="14"/>
                <w:szCs w:val="14"/>
              </w:rPr>
            </w:pPr>
            <w:r w:rsidRPr="0069426D">
              <w:rPr>
                <w:sz w:val="14"/>
                <w:szCs w:val="14"/>
              </w:rPr>
              <w:t>Catalogação em diretórios ou motores de busca</w:t>
            </w:r>
          </w:p>
        </w:tc>
        <w:tc>
          <w:tcPr>
            <w:tcW w:w="1721" w:type="dxa"/>
            <w:vMerge/>
          </w:tcPr>
          <w:p w:rsidR="006165BE" w:rsidRPr="0069426D" w:rsidRDefault="006165BE" w:rsidP="006165BE">
            <w:pPr>
              <w:spacing w:line="360" w:lineRule="auto"/>
              <w:rPr>
                <w:sz w:val="14"/>
                <w:szCs w:val="14"/>
              </w:rPr>
            </w:pPr>
          </w:p>
        </w:tc>
        <w:tc>
          <w:tcPr>
            <w:tcW w:w="1120" w:type="dxa"/>
            <w:vMerge/>
            <w:vAlign w:val="center"/>
          </w:tcPr>
          <w:p w:rsidR="006165BE" w:rsidRPr="0069426D" w:rsidRDefault="006165BE" w:rsidP="006165BE">
            <w:pPr>
              <w:spacing w:line="360" w:lineRule="auto"/>
              <w:jc w:val="center"/>
              <w:rPr>
                <w:sz w:val="14"/>
                <w:szCs w:val="14"/>
              </w:rPr>
            </w:pPr>
          </w:p>
        </w:tc>
        <w:tc>
          <w:tcPr>
            <w:tcW w:w="1234" w:type="dxa"/>
            <w:vMerge/>
            <w:tcBorders>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dashSmallGap" w:sz="4" w:space="0" w:color="auto"/>
            </w:tcBorders>
          </w:tcPr>
          <w:p w:rsidR="006165BE" w:rsidRPr="0069426D" w:rsidRDefault="006165BE" w:rsidP="006165BE">
            <w:pPr>
              <w:rPr>
                <w:sz w:val="14"/>
                <w:szCs w:val="14"/>
              </w:rPr>
            </w:pPr>
            <w:r w:rsidRPr="0069426D">
              <w:rPr>
                <w:sz w:val="14"/>
                <w:szCs w:val="14"/>
              </w:rPr>
              <w:t>Domiciliação de aplicações (alojamento Website)</w:t>
            </w:r>
          </w:p>
        </w:tc>
        <w:tc>
          <w:tcPr>
            <w:tcW w:w="1721" w:type="dxa"/>
            <w:vMerge/>
          </w:tcPr>
          <w:p w:rsidR="006165BE" w:rsidRPr="0069426D" w:rsidRDefault="006165BE" w:rsidP="006165BE">
            <w:pPr>
              <w:spacing w:line="360" w:lineRule="auto"/>
              <w:rPr>
                <w:sz w:val="14"/>
                <w:szCs w:val="14"/>
              </w:rPr>
            </w:pPr>
          </w:p>
        </w:tc>
        <w:tc>
          <w:tcPr>
            <w:tcW w:w="1120" w:type="dxa"/>
            <w:vMerge/>
            <w:vAlign w:val="center"/>
          </w:tcPr>
          <w:p w:rsidR="006165BE" w:rsidRPr="0069426D" w:rsidRDefault="006165BE" w:rsidP="006165BE">
            <w:pPr>
              <w:spacing w:line="360" w:lineRule="auto"/>
              <w:jc w:val="center"/>
              <w:rPr>
                <w:sz w:val="14"/>
                <w:szCs w:val="14"/>
              </w:rPr>
            </w:pPr>
          </w:p>
        </w:tc>
        <w:tc>
          <w:tcPr>
            <w:tcW w:w="1234" w:type="dxa"/>
            <w:vMerge/>
            <w:tcBorders>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dashSmallGap" w:sz="4" w:space="0" w:color="auto"/>
            </w:tcBorders>
          </w:tcPr>
          <w:p w:rsidR="006165BE" w:rsidRPr="0069426D" w:rsidRDefault="006165BE" w:rsidP="006165BE">
            <w:pPr>
              <w:rPr>
                <w:sz w:val="14"/>
                <w:szCs w:val="14"/>
              </w:rPr>
            </w:pPr>
            <w:r w:rsidRPr="0069426D">
              <w:rPr>
                <w:sz w:val="14"/>
                <w:szCs w:val="14"/>
              </w:rPr>
              <w:t>Subscrição inicial de aplicações em regime de “</w:t>
            </w:r>
            <w:proofErr w:type="gramStart"/>
            <w:r w:rsidRPr="0069426D">
              <w:rPr>
                <w:sz w:val="14"/>
                <w:szCs w:val="14"/>
              </w:rPr>
              <w:t>software</w:t>
            </w:r>
            <w:proofErr w:type="gramEnd"/>
            <w:r w:rsidRPr="0069426D">
              <w:rPr>
                <w:sz w:val="14"/>
                <w:szCs w:val="14"/>
              </w:rPr>
              <w:t xml:space="preserve"> as a </w:t>
            </w:r>
            <w:proofErr w:type="spellStart"/>
            <w:r w:rsidRPr="0069426D">
              <w:rPr>
                <w:sz w:val="14"/>
                <w:szCs w:val="14"/>
              </w:rPr>
              <w:t>service</w:t>
            </w:r>
            <w:proofErr w:type="spellEnd"/>
            <w:r w:rsidRPr="0069426D">
              <w:rPr>
                <w:sz w:val="14"/>
                <w:szCs w:val="14"/>
              </w:rPr>
              <w:t>” (implementação de solução de CRM)</w:t>
            </w:r>
          </w:p>
        </w:tc>
        <w:tc>
          <w:tcPr>
            <w:tcW w:w="1721" w:type="dxa"/>
            <w:vMerge/>
          </w:tcPr>
          <w:p w:rsidR="006165BE" w:rsidRPr="0069426D" w:rsidRDefault="006165BE" w:rsidP="006165BE">
            <w:pPr>
              <w:spacing w:line="360" w:lineRule="auto"/>
              <w:rPr>
                <w:sz w:val="14"/>
                <w:szCs w:val="14"/>
              </w:rPr>
            </w:pPr>
          </w:p>
        </w:tc>
        <w:tc>
          <w:tcPr>
            <w:tcW w:w="1120" w:type="dxa"/>
            <w:vMerge/>
            <w:vAlign w:val="center"/>
          </w:tcPr>
          <w:p w:rsidR="006165BE" w:rsidRPr="0069426D" w:rsidRDefault="006165BE" w:rsidP="006165BE">
            <w:pPr>
              <w:spacing w:line="360" w:lineRule="auto"/>
              <w:jc w:val="center"/>
              <w:rPr>
                <w:sz w:val="14"/>
                <w:szCs w:val="14"/>
              </w:rPr>
            </w:pPr>
          </w:p>
        </w:tc>
        <w:tc>
          <w:tcPr>
            <w:tcW w:w="1234" w:type="dxa"/>
            <w:vMerge/>
            <w:tcBorders>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dashSmallGap" w:sz="4" w:space="0" w:color="auto"/>
            </w:tcBorders>
          </w:tcPr>
          <w:p w:rsidR="006165BE" w:rsidRPr="0069426D" w:rsidRDefault="006165BE" w:rsidP="006165BE">
            <w:pPr>
              <w:rPr>
                <w:sz w:val="14"/>
                <w:szCs w:val="14"/>
              </w:rPr>
            </w:pPr>
            <w:r w:rsidRPr="0069426D">
              <w:rPr>
                <w:sz w:val="14"/>
                <w:szCs w:val="14"/>
              </w:rPr>
              <w:t xml:space="preserve">Conceção de campanhas de </w:t>
            </w:r>
            <w:proofErr w:type="gramStart"/>
            <w:r w:rsidRPr="0069426D">
              <w:rPr>
                <w:sz w:val="14"/>
                <w:szCs w:val="14"/>
              </w:rPr>
              <w:t>email</w:t>
            </w:r>
            <w:proofErr w:type="gramEnd"/>
            <w:r w:rsidRPr="0069426D">
              <w:rPr>
                <w:sz w:val="14"/>
                <w:szCs w:val="14"/>
              </w:rPr>
              <w:t xml:space="preserve"> marketing e monitorização de campanhas</w:t>
            </w:r>
          </w:p>
        </w:tc>
        <w:tc>
          <w:tcPr>
            <w:tcW w:w="1721" w:type="dxa"/>
            <w:vMerge/>
          </w:tcPr>
          <w:p w:rsidR="006165BE" w:rsidRPr="0069426D" w:rsidRDefault="006165BE" w:rsidP="006165BE">
            <w:pPr>
              <w:spacing w:line="360" w:lineRule="auto"/>
              <w:rPr>
                <w:sz w:val="14"/>
                <w:szCs w:val="14"/>
              </w:rPr>
            </w:pPr>
          </w:p>
        </w:tc>
        <w:tc>
          <w:tcPr>
            <w:tcW w:w="1120" w:type="dxa"/>
            <w:vMerge/>
            <w:vAlign w:val="center"/>
          </w:tcPr>
          <w:p w:rsidR="006165BE" w:rsidRPr="0069426D" w:rsidRDefault="006165BE" w:rsidP="006165BE">
            <w:pPr>
              <w:spacing w:line="360" w:lineRule="auto"/>
              <w:jc w:val="center"/>
              <w:rPr>
                <w:sz w:val="14"/>
                <w:szCs w:val="14"/>
              </w:rPr>
            </w:pPr>
          </w:p>
        </w:tc>
        <w:tc>
          <w:tcPr>
            <w:tcW w:w="1234" w:type="dxa"/>
            <w:vMerge/>
            <w:tcBorders>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226"/>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single" w:sz="12" w:space="0" w:color="auto"/>
            </w:tcBorders>
          </w:tcPr>
          <w:p w:rsidR="006165BE" w:rsidRPr="0069426D" w:rsidRDefault="006165BE" w:rsidP="006165BE">
            <w:pPr>
              <w:rPr>
                <w:sz w:val="14"/>
                <w:szCs w:val="14"/>
              </w:rPr>
            </w:pPr>
            <w:r w:rsidRPr="0069426D">
              <w:rPr>
                <w:sz w:val="14"/>
                <w:szCs w:val="14"/>
              </w:rPr>
              <w:t xml:space="preserve">Outro: </w:t>
            </w:r>
          </w:p>
        </w:tc>
        <w:tc>
          <w:tcPr>
            <w:tcW w:w="1721" w:type="dxa"/>
            <w:vMerge/>
            <w:tcBorders>
              <w:bottom w:val="single" w:sz="12" w:space="0" w:color="auto"/>
            </w:tcBorders>
          </w:tcPr>
          <w:p w:rsidR="006165BE" w:rsidRPr="0069426D" w:rsidRDefault="006165BE" w:rsidP="006165BE">
            <w:pPr>
              <w:spacing w:line="360" w:lineRule="auto"/>
              <w:rPr>
                <w:sz w:val="14"/>
                <w:szCs w:val="14"/>
              </w:rPr>
            </w:pPr>
          </w:p>
        </w:tc>
        <w:tc>
          <w:tcPr>
            <w:tcW w:w="1120" w:type="dxa"/>
            <w:vMerge/>
            <w:tcBorders>
              <w:bottom w:val="single" w:sz="12" w:space="0" w:color="auto"/>
            </w:tcBorders>
            <w:vAlign w:val="center"/>
          </w:tcPr>
          <w:p w:rsidR="006165BE" w:rsidRPr="0069426D" w:rsidRDefault="006165BE" w:rsidP="006165BE">
            <w:pPr>
              <w:spacing w:line="360" w:lineRule="auto"/>
              <w:jc w:val="center"/>
              <w:rPr>
                <w:sz w:val="14"/>
                <w:szCs w:val="14"/>
              </w:rPr>
            </w:pPr>
          </w:p>
        </w:tc>
        <w:tc>
          <w:tcPr>
            <w:tcW w:w="1234" w:type="dxa"/>
            <w:vMerge/>
            <w:tcBorders>
              <w:bottom w:val="single" w:sz="12" w:space="0" w:color="auto"/>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bottom w:val="single" w:sz="12" w:space="0" w:color="auto"/>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12"/>
        </w:trPr>
        <w:tc>
          <w:tcPr>
            <w:tcW w:w="2063" w:type="dxa"/>
            <w:vMerge w:val="restart"/>
            <w:tcBorders>
              <w:top w:val="single" w:sz="12" w:space="0" w:color="auto"/>
              <w:left w:val="single" w:sz="12" w:space="0" w:color="auto"/>
              <w:bottom w:val="single" w:sz="12" w:space="0" w:color="auto"/>
            </w:tcBorders>
            <w:vAlign w:val="center"/>
          </w:tcPr>
          <w:p w:rsidR="006165BE" w:rsidRPr="0069426D" w:rsidRDefault="006165BE" w:rsidP="006165BE">
            <w:pPr>
              <w:jc w:val="center"/>
              <w:rPr>
                <w:b/>
                <w:sz w:val="14"/>
                <w:szCs w:val="14"/>
              </w:rPr>
            </w:pPr>
            <w:r w:rsidRPr="0069426D">
              <w:rPr>
                <w:b/>
                <w:sz w:val="14"/>
                <w:szCs w:val="14"/>
              </w:rPr>
              <w:t>Inovação de Marketing: Conhecimento e acesso a novos mercados*</w:t>
            </w:r>
          </w:p>
          <w:p w:rsidR="006165BE" w:rsidRPr="0069426D" w:rsidRDefault="006165BE" w:rsidP="006165BE">
            <w:pPr>
              <w:jc w:val="center"/>
              <w:rPr>
                <w:b/>
                <w:sz w:val="14"/>
                <w:szCs w:val="14"/>
              </w:rPr>
            </w:pPr>
          </w:p>
          <w:p w:rsidR="006165BE" w:rsidRPr="0069426D" w:rsidRDefault="006165BE" w:rsidP="006165BE">
            <w:pPr>
              <w:jc w:val="center"/>
              <w:rPr>
                <w:b/>
                <w:sz w:val="14"/>
                <w:szCs w:val="14"/>
              </w:rPr>
            </w:pPr>
            <w:r w:rsidRPr="0069426D">
              <w:rPr>
                <w:b/>
                <w:sz w:val="14"/>
                <w:szCs w:val="14"/>
              </w:rPr>
              <w:t>*(sobre os valores de investimento parciais podem ocorrer sinergias no valor final caso pretendam efetuar mais do que uma rubrica de investimento)</w:t>
            </w:r>
          </w:p>
          <w:p w:rsidR="006165BE" w:rsidRPr="0069426D" w:rsidRDefault="006165BE" w:rsidP="006165BE">
            <w:pPr>
              <w:jc w:val="center"/>
              <w:rPr>
                <w:b/>
                <w:sz w:val="14"/>
                <w:szCs w:val="14"/>
              </w:rPr>
            </w:pPr>
            <w:r w:rsidRPr="0069426D">
              <w:rPr>
                <w:b/>
                <w:sz w:val="14"/>
                <w:szCs w:val="14"/>
              </w:rPr>
              <w:t xml:space="preserve"> </w:t>
            </w:r>
          </w:p>
        </w:tc>
        <w:tc>
          <w:tcPr>
            <w:tcW w:w="2278" w:type="dxa"/>
            <w:tcBorders>
              <w:top w:val="single" w:sz="12" w:space="0" w:color="auto"/>
              <w:bottom w:val="dashSmallGap" w:sz="4" w:space="0" w:color="auto"/>
            </w:tcBorders>
          </w:tcPr>
          <w:p w:rsidR="006165BE" w:rsidRPr="0069426D" w:rsidRDefault="006165BE" w:rsidP="006165BE">
            <w:pPr>
              <w:rPr>
                <w:sz w:val="14"/>
                <w:szCs w:val="14"/>
              </w:rPr>
            </w:pPr>
            <w:r w:rsidRPr="0069426D">
              <w:rPr>
                <w:sz w:val="14"/>
                <w:szCs w:val="14"/>
              </w:rPr>
              <w:t xml:space="preserve">Diagnóstico de gestão </w:t>
            </w:r>
            <w:proofErr w:type="gramStart"/>
            <w:r w:rsidRPr="0069426D">
              <w:rPr>
                <w:sz w:val="14"/>
                <w:szCs w:val="14"/>
              </w:rPr>
              <w:t>estratégica ,</w:t>
            </w:r>
            <w:proofErr w:type="gramEnd"/>
            <w:r w:rsidRPr="0069426D">
              <w:rPr>
                <w:sz w:val="14"/>
                <w:szCs w:val="14"/>
              </w:rPr>
              <w:t xml:space="preserve"> planeamento e controlo de gestão internacional </w:t>
            </w:r>
          </w:p>
        </w:tc>
        <w:tc>
          <w:tcPr>
            <w:tcW w:w="1721" w:type="dxa"/>
            <w:tcBorders>
              <w:top w:val="single" w:sz="12" w:space="0" w:color="auto"/>
            </w:tcBorders>
            <w:vAlign w:val="center"/>
          </w:tcPr>
          <w:p w:rsidR="006165BE" w:rsidRPr="0069426D" w:rsidRDefault="006165BE" w:rsidP="006165BE">
            <w:pPr>
              <w:spacing w:line="360" w:lineRule="auto"/>
              <w:jc w:val="center"/>
              <w:rPr>
                <w:sz w:val="14"/>
                <w:szCs w:val="14"/>
              </w:rPr>
            </w:pPr>
            <w:r w:rsidRPr="0069426D">
              <w:rPr>
                <w:sz w:val="14"/>
                <w:szCs w:val="14"/>
              </w:rPr>
              <w:t>7.500,00€*</w:t>
            </w:r>
          </w:p>
        </w:tc>
        <w:tc>
          <w:tcPr>
            <w:tcW w:w="1120" w:type="dxa"/>
            <w:tcBorders>
              <w:top w:val="single" w:sz="12" w:space="0" w:color="auto"/>
            </w:tcBorders>
          </w:tcPr>
          <w:p w:rsidR="006165BE" w:rsidRPr="0069426D" w:rsidRDefault="006165BE" w:rsidP="006165BE">
            <w:pPr>
              <w:jc w:val="center"/>
              <w:rPr>
                <w:sz w:val="14"/>
                <w:szCs w:val="14"/>
              </w:rPr>
            </w:pPr>
          </w:p>
          <w:p w:rsidR="006165BE" w:rsidRPr="0069426D" w:rsidRDefault="006165BE" w:rsidP="006165BE">
            <w:pPr>
              <w:jc w:val="center"/>
              <w:rPr>
                <w:sz w:val="14"/>
                <w:szCs w:val="14"/>
              </w:rPr>
            </w:pPr>
            <w:r w:rsidRPr="0069426D">
              <w:rPr>
                <w:sz w:val="14"/>
                <w:szCs w:val="14"/>
              </w:rPr>
              <w:t>3.750,00€</w:t>
            </w:r>
          </w:p>
        </w:tc>
        <w:tc>
          <w:tcPr>
            <w:tcW w:w="1234" w:type="dxa"/>
            <w:tcBorders>
              <w:top w:val="single" w:sz="12" w:space="0" w:color="auto"/>
              <w:right w:val="single" w:sz="12" w:space="0" w:color="auto"/>
            </w:tcBorders>
          </w:tcPr>
          <w:p w:rsidR="006165BE" w:rsidRPr="0069426D" w:rsidRDefault="006165BE" w:rsidP="006165BE">
            <w:pPr>
              <w:jc w:val="center"/>
              <w:rPr>
                <w:sz w:val="14"/>
                <w:szCs w:val="14"/>
              </w:rPr>
            </w:pPr>
          </w:p>
          <w:p w:rsidR="006165BE" w:rsidRPr="0069426D" w:rsidRDefault="006165BE" w:rsidP="006165BE">
            <w:pPr>
              <w:jc w:val="center"/>
              <w:rPr>
                <w:sz w:val="14"/>
                <w:szCs w:val="14"/>
              </w:rPr>
            </w:pPr>
            <w:r w:rsidRPr="0069426D">
              <w:rPr>
                <w:sz w:val="14"/>
                <w:szCs w:val="14"/>
              </w:rPr>
              <w:t>3.750,00€</w:t>
            </w:r>
          </w:p>
        </w:tc>
        <w:tc>
          <w:tcPr>
            <w:tcW w:w="871" w:type="dxa"/>
            <w:tcBorders>
              <w:top w:val="single" w:sz="12" w:space="0" w:color="auto"/>
              <w:right w:val="single" w:sz="12" w:space="0" w:color="auto"/>
            </w:tcBorders>
          </w:tcPr>
          <w:p w:rsidR="006165BE" w:rsidRPr="0069426D" w:rsidRDefault="006165BE" w:rsidP="006165BE">
            <w:pPr>
              <w:rPr>
                <w:sz w:val="14"/>
                <w:szCs w:val="14"/>
              </w:rPr>
            </w:pPr>
          </w:p>
        </w:tc>
      </w:tr>
      <w:tr w:rsidR="006165BE" w:rsidRPr="0069426D" w:rsidTr="006165BE">
        <w:trPr>
          <w:trHeight w:val="324"/>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dashSmallGap" w:sz="4" w:space="0" w:color="auto"/>
            </w:tcBorders>
          </w:tcPr>
          <w:p w:rsidR="006165BE" w:rsidRPr="0069426D" w:rsidRDefault="006165BE" w:rsidP="006165BE">
            <w:pPr>
              <w:rPr>
                <w:sz w:val="14"/>
                <w:szCs w:val="14"/>
              </w:rPr>
            </w:pPr>
            <w:r w:rsidRPr="0069426D">
              <w:rPr>
                <w:sz w:val="14"/>
                <w:szCs w:val="14"/>
              </w:rPr>
              <w:t>Estudo Benchmarking Internacional</w:t>
            </w:r>
          </w:p>
        </w:tc>
        <w:tc>
          <w:tcPr>
            <w:tcW w:w="1721" w:type="dxa"/>
          </w:tcPr>
          <w:p w:rsidR="006165BE" w:rsidRPr="0069426D" w:rsidRDefault="006165BE" w:rsidP="006165BE">
            <w:pPr>
              <w:spacing w:line="360" w:lineRule="auto"/>
              <w:jc w:val="center"/>
              <w:rPr>
                <w:sz w:val="14"/>
                <w:szCs w:val="14"/>
              </w:rPr>
            </w:pPr>
            <w:r w:rsidRPr="0069426D">
              <w:rPr>
                <w:sz w:val="14"/>
                <w:szCs w:val="14"/>
              </w:rPr>
              <w:t>7.500,00€*</w:t>
            </w:r>
          </w:p>
        </w:tc>
        <w:tc>
          <w:tcPr>
            <w:tcW w:w="1120" w:type="dxa"/>
          </w:tcPr>
          <w:p w:rsidR="006165BE" w:rsidRPr="0069426D" w:rsidRDefault="006165BE" w:rsidP="006165BE">
            <w:pPr>
              <w:jc w:val="center"/>
              <w:rPr>
                <w:sz w:val="14"/>
                <w:szCs w:val="14"/>
              </w:rPr>
            </w:pPr>
            <w:r w:rsidRPr="0069426D">
              <w:rPr>
                <w:sz w:val="14"/>
                <w:szCs w:val="14"/>
              </w:rPr>
              <w:t>3.750,00€</w:t>
            </w:r>
          </w:p>
        </w:tc>
        <w:tc>
          <w:tcPr>
            <w:tcW w:w="1234" w:type="dxa"/>
            <w:tcBorders>
              <w:right w:val="single" w:sz="12" w:space="0" w:color="auto"/>
            </w:tcBorders>
          </w:tcPr>
          <w:p w:rsidR="006165BE" w:rsidRPr="0069426D" w:rsidRDefault="006165BE" w:rsidP="006165BE">
            <w:pPr>
              <w:jc w:val="center"/>
              <w:rPr>
                <w:sz w:val="14"/>
                <w:szCs w:val="14"/>
              </w:rPr>
            </w:pPr>
            <w:r w:rsidRPr="0069426D">
              <w:rPr>
                <w:sz w:val="14"/>
                <w:szCs w:val="14"/>
              </w:rPr>
              <w:t>3.750,00€</w:t>
            </w:r>
          </w:p>
        </w:tc>
        <w:tc>
          <w:tcPr>
            <w:tcW w:w="871" w:type="dxa"/>
            <w:tcBorders>
              <w:right w:val="single" w:sz="12" w:space="0" w:color="auto"/>
            </w:tcBorders>
          </w:tcPr>
          <w:p w:rsidR="006165BE" w:rsidRPr="0069426D" w:rsidRDefault="006165BE" w:rsidP="006165BE">
            <w:pPr>
              <w:rPr>
                <w:sz w:val="14"/>
                <w:szCs w:val="14"/>
              </w:rPr>
            </w:pPr>
          </w:p>
        </w:tc>
      </w:tr>
      <w:tr w:rsidR="006165BE" w:rsidRPr="0069426D" w:rsidTr="006165BE">
        <w:trPr>
          <w:trHeight w:val="335"/>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dashSmallGap" w:sz="4" w:space="0" w:color="auto"/>
            </w:tcBorders>
          </w:tcPr>
          <w:p w:rsidR="006165BE" w:rsidRPr="0069426D" w:rsidRDefault="006165BE" w:rsidP="006165BE">
            <w:pPr>
              <w:rPr>
                <w:sz w:val="14"/>
                <w:szCs w:val="14"/>
              </w:rPr>
            </w:pPr>
            <w:r w:rsidRPr="0069426D">
              <w:rPr>
                <w:sz w:val="14"/>
                <w:szCs w:val="14"/>
              </w:rPr>
              <w:t>Plano de Marketing Internacional</w:t>
            </w:r>
          </w:p>
        </w:tc>
        <w:tc>
          <w:tcPr>
            <w:tcW w:w="1721" w:type="dxa"/>
          </w:tcPr>
          <w:p w:rsidR="006165BE" w:rsidRPr="0069426D" w:rsidRDefault="006165BE" w:rsidP="006165BE">
            <w:pPr>
              <w:spacing w:line="360" w:lineRule="auto"/>
              <w:jc w:val="center"/>
              <w:rPr>
                <w:sz w:val="14"/>
                <w:szCs w:val="14"/>
              </w:rPr>
            </w:pPr>
            <w:r w:rsidRPr="0069426D">
              <w:rPr>
                <w:sz w:val="14"/>
                <w:szCs w:val="14"/>
              </w:rPr>
              <w:t>10.000,00€*</w:t>
            </w:r>
          </w:p>
        </w:tc>
        <w:tc>
          <w:tcPr>
            <w:tcW w:w="1120" w:type="dxa"/>
          </w:tcPr>
          <w:p w:rsidR="006165BE" w:rsidRPr="0069426D" w:rsidRDefault="006165BE" w:rsidP="006165BE">
            <w:pPr>
              <w:jc w:val="center"/>
              <w:rPr>
                <w:sz w:val="14"/>
                <w:szCs w:val="14"/>
              </w:rPr>
            </w:pPr>
            <w:r w:rsidRPr="0069426D">
              <w:rPr>
                <w:sz w:val="14"/>
                <w:szCs w:val="14"/>
              </w:rPr>
              <w:t>5.000,00€</w:t>
            </w:r>
          </w:p>
        </w:tc>
        <w:tc>
          <w:tcPr>
            <w:tcW w:w="1234" w:type="dxa"/>
            <w:tcBorders>
              <w:right w:val="single" w:sz="12" w:space="0" w:color="auto"/>
            </w:tcBorders>
          </w:tcPr>
          <w:p w:rsidR="006165BE" w:rsidRPr="0069426D" w:rsidRDefault="006165BE" w:rsidP="006165BE">
            <w:pPr>
              <w:jc w:val="center"/>
              <w:rPr>
                <w:sz w:val="14"/>
                <w:szCs w:val="14"/>
              </w:rPr>
            </w:pPr>
            <w:r w:rsidRPr="0069426D">
              <w:rPr>
                <w:sz w:val="14"/>
                <w:szCs w:val="14"/>
              </w:rPr>
              <w:t>5.000,00€</w:t>
            </w:r>
          </w:p>
        </w:tc>
        <w:tc>
          <w:tcPr>
            <w:tcW w:w="871" w:type="dxa"/>
            <w:tcBorders>
              <w:right w:val="single" w:sz="12" w:space="0" w:color="auto"/>
            </w:tcBorders>
          </w:tcPr>
          <w:p w:rsidR="006165BE" w:rsidRPr="0069426D" w:rsidRDefault="006165BE" w:rsidP="006165BE">
            <w:pPr>
              <w:rPr>
                <w:sz w:val="14"/>
                <w:szCs w:val="14"/>
              </w:rPr>
            </w:pPr>
          </w:p>
        </w:tc>
      </w:tr>
      <w:tr w:rsidR="006165BE" w:rsidRPr="0069426D" w:rsidTr="006165BE">
        <w:trPr>
          <w:trHeight w:val="218"/>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single" w:sz="12" w:space="0" w:color="auto"/>
            </w:tcBorders>
          </w:tcPr>
          <w:p w:rsidR="006165BE" w:rsidRPr="0069426D" w:rsidRDefault="006165BE" w:rsidP="006165BE">
            <w:pPr>
              <w:rPr>
                <w:sz w:val="14"/>
                <w:szCs w:val="14"/>
              </w:rPr>
            </w:pPr>
            <w:r w:rsidRPr="0069426D">
              <w:rPr>
                <w:sz w:val="14"/>
                <w:szCs w:val="14"/>
              </w:rPr>
              <w:t>Comércio Internacional: Consultoria no processo de exportação</w:t>
            </w:r>
          </w:p>
        </w:tc>
        <w:tc>
          <w:tcPr>
            <w:tcW w:w="1721" w:type="dxa"/>
          </w:tcPr>
          <w:p w:rsidR="006165BE" w:rsidRPr="0069426D" w:rsidRDefault="006165BE" w:rsidP="006165BE">
            <w:pPr>
              <w:spacing w:line="360" w:lineRule="auto"/>
              <w:jc w:val="center"/>
              <w:rPr>
                <w:sz w:val="14"/>
                <w:szCs w:val="14"/>
              </w:rPr>
            </w:pPr>
            <w:r w:rsidRPr="0069426D">
              <w:rPr>
                <w:sz w:val="14"/>
                <w:szCs w:val="14"/>
              </w:rPr>
              <w:t>5.000,00€*</w:t>
            </w:r>
          </w:p>
        </w:tc>
        <w:tc>
          <w:tcPr>
            <w:tcW w:w="1120" w:type="dxa"/>
          </w:tcPr>
          <w:p w:rsidR="006165BE" w:rsidRPr="0069426D" w:rsidRDefault="006165BE" w:rsidP="006165BE">
            <w:pPr>
              <w:jc w:val="center"/>
              <w:rPr>
                <w:sz w:val="14"/>
                <w:szCs w:val="14"/>
              </w:rPr>
            </w:pPr>
            <w:r w:rsidRPr="0069426D">
              <w:rPr>
                <w:sz w:val="14"/>
                <w:szCs w:val="14"/>
              </w:rPr>
              <w:t>2.500,00€</w:t>
            </w:r>
          </w:p>
        </w:tc>
        <w:tc>
          <w:tcPr>
            <w:tcW w:w="1234" w:type="dxa"/>
            <w:tcBorders>
              <w:right w:val="single" w:sz="12" w:space="0" w:color="auto"/>
            </w:tcBorders>
          </w:tcPr>
          <w:p w:rsidR="006165BE" w:rsidRPr="0069426D" w:rsidRDefault="006165BE" w:rsidP="006165BE">
            <w:pPr>
              <w:jc w:val="center"/>
              <w:rPr>
                <w:sz w:val="14"/>
                <w:szCs w:val="14"/>
              </w:rPr>
            </w:pPr>
            <w:r w:rsidRPr="0069426D">
              <w:rPr>
                <w:sz w:val="14"/>
                <w:szCs w:val="14"/>
              </w:rPr>
              <w:t>2.500,00€</w:t>
            </w:r>
          </w:p>
        </w:tc>
        <w:tc>
          <w:tcPr>
            <w:tcW w:w="871" w:type="dxa"/>
            <w:tcBorders>
              <w:right w:val="single" w:sz="12" w:space="0" w:color="auto"/>
            </w:tcBorders>
          </w:tcPr>
          <w:p w:rsidR="006165BE" w:rsidRPr="0069426D" w:rsidRDefault="006165BE" w:rsidP="006165BE">
            <w:pPr>
              <w:rPr>
                <w:sz w:val="14"/>
                <w:szCs w:val="14"/>
              </w:rPr>
            </w:pPr>
          </w:p>
        </w:tc>
      </w:tr>
      <w:tr w:rsidR="006165BE" w:rsidRPr="0069426D" w:rsidTr="006165BE">
        <w:trPr>
          <w:trHeight w:val="218"/>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single" w:sz="12" w:space="0" w:color="auto"/>
            </w:tcBorders>
          </w:tcPr>
          <w:p w:rsidR="006165BE" w:rsidRPr="0069426D" w:rsidRDefault="006165BE" w:rsidP="006165BE">
            <w:pPr>
              <w:rPr>
                <w:sz w:val="14"/>
                <w:szCs w:val="14"/>
              </w:rPr>
            </w:pPr>
            <w:r w:rsidRPr="0069426D">
              <w:rPr>
                <w:sz w:val="14"/>
                <w:szCs w:val="14"/>
              </w:rPr>
              <w:t xml:space="preserve">Estudos e suporte á </w:t>
            </w:r>
            <w:proofErr w:type="gramStart"/>
            <w:r w:rsidRPr="0069426D">
              <w:rPr>
                <w:sz w:val="14"/>
                <w:szCs w:val="14"/>
              </w:rPr>
              <w:t xml:space="preserve">implementação  </w:t>
            </w:r>
            <w:proofErr w:type="gramEnd"/>
            <w:r w:rsidRPr="0069426D">
              <w:rPr>
                <w:sz w:val="14"/>
                <w:szCs w:val="14"/>
              </w:rPr>
              <w:t>“modos de presença internacional”</w:t>
            </w:r>
          </w:p>
        </w:tc>
        <w:tc>
          <w:tcPr>
            <w:tcW w:w="1721" w:type="dxa"/>
          </w:tcPr>
          <w:p w:rsidR="006165BE" w:rsidRPr="0069426D" w:rsidRDefault="006165BE" w:rsidP="006165BE">
            <w:pPr>
              <w:spacing w:line="360" w:lineRule="auto"/>
              <w:jc w:val="center"/>
              <w:rPr>
                <w:sz w:val="14"/>
                <w:szCs w:val="14"/>
              </w:rPr>
            </w:pPr>
            <w:r w:rsidRPr="0069426D">
              <w:rPr>
                <w:sz w:val="14"/>
                <w:szCs w:val="14"/>
              </w:rPr>
              <w:t>7.500,00€*</w:t>
            </w:r>
          </w:p>
        </w:tc>
        <w:tc>
          <w:tcPr>
            <w:tcW w:w="1120" w:type="dxa"/>
          </w:tcPr>
          <w:p w:rsidR="006165BE" w:rsidRPr="0069426D" w:rsidRDefault="006165BE" w:rsidP="006165BE">
            <w:pPr>
              <w:jc w:val="center"/>
              <w:rPr>
                <w:sz w:val="14"/>
                <w:szCs w:val="14"/>
              </w:rPr>
            </w:pPr>
            <w:r w:rsidRPr="0069426D">
              <w:rPr>
                <w:sz w:val="14"/>
                <w:szCs w:val="14"/>
              </w:rPr>
              <w:t>3.750,00€</w:t>
            </w:r>
          </w:p>
        </w:tc>
        <w:tc>
          <w:tcPr>
            <w:tcW w:w="1234" w:type="dxa"/>
            <w:tcBorders>
              <w:right w:val="single" w:sz="12" w:space="0" w:color="auto"/>
            </w:tcBorders>
          </w:tcPr>
          <w:p w:rsidR="006165BE" w:rsidRPr="0069426D" w:rsidRDefault="006165BE" w:rsidP="006165BE">
            <w:pPr>
              <w:jc w:val="center"/>
              <w:rPr>
                <w:sz w:val="14"/>
                <w:szCs w:val="14"/>
              </w:rPr>
            </w:pPr>
            <w:r w:rsidRPr="0069426D">
              <w:rPr>
                <w:sz w:val="14"/>
                <w:szCs w:val="14"/>
              </w:rPr>
              <w:t>3.750,00€</w:t>
            </w:r>
          </w:p>
        </w:tc>
        <w:tc>
          <w:tcPr>
            <w:tcW w:w="871" w:type="dxa"/>
            <w:tcBorders>
              <w:right w:val="single" w:sz="12" w:space="0" w:color="auto"/>
            </w:tcBorders>
          </w:tcPr>
          <w:p w:rsidR="006165BE" w:rsidRPr="0069426D" w:rsidRDefault="006165BE" w:rsidP="006165BE">
            <w:pPr>
              <w:rPr>
                <w:sz w:val="14"/>
                <w:szCs w:val="14"/>
              </w:rPr>
            </w:pPr>
          </w:p>
        </w:tc>
      </w:tr>
      <w:tr w:rsidR="006165BE" w:rsidRPr="0069426D" w:rsidTr="006165BE">
        <w:trPr>
          <w:trHeight w:val="218"/>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single" w:sz="12" w:space="0" w:color="auto"/>
            </w:tcBorders>
          </w:tcPr>
          <w:p w:rsidR="006165BE" w:rsidRPr="0069426D" w:rsidRDefault="006165BE" w:rsidP="006165BE">
            <w:pPr>
              <w:rPr>
                <w:sz w:val="14"/>
                <w:szCs w:val="14"/>
              </w:rPr>
            </w:pPr>
            <w:r w:rsidRPr="0069426D">
              <w:rPr>
                <w:sz w:val="14"/>
                <w:szCs w:val="14"/>
              </w:rPr>
              <w:t xml:space="preserve">Estudos de mercados e procura internacional (recurso a </w:t>
            </w:r>
            <w:proofErr w:type="spellStart"/>
            <w:r w:rsidRPr="0069426D">
              <w:rPr>
                <w:sz w:val="14"/>
                <w:szCs w:val="14"/>
              </w:rPr>
              <w:t>Market</w:t>
            </w:r>
            <w:proofErr w:type="spellEnd"/>
            <w:r w:rsidRPr="0069426D">
              <w:rPr>
                <w:sz w:val="14"/>
                <w:szCs w:val="14"/>
              </w:rPr>
              <w:t xml:space="preserve"> </w:t>
            </w:r>
            <w:proofErr w:type="spellStart"/>
            <w:r w:rsidRPr="0069426D">
              <w:rPr>
                <w:sz w:val="14"/>
                <w:szCs w:val="14"/>
              </w:rPr>
              <w:t>Developers</w:t>
            </w:r>
            <w:proofErr w:type="spellEnd"/>
            <w:r w:rsidRPr="0069426D">
              <w:rPr>
                <w:sz w:val="14"/>
                <w:szCs w:val="14"/>
              </w:rPr>
              <w:t xml:space="preserve">) </w:t>
            </w:r>
          </w:p>
        </w:tc>
        <w:tc>
          <w:tcPr>
            <w:tcW w:w="1721" w:type="dxa"/>
          </w:tcPr>
          <w:p w:rsidR="006165BE" w:rsidRPr="0069426D" w:rsidRDefault="006165BE" w:rsidP="006165BE">
            <w:pPr>
              <w:spacing w:line="360" w:lineRule="auto"/>
              <w:jc w:val="center"/>
              <w:rPr>
                <w:sz w:val="14"/>
                <w:szCs w:val="14"/>
              </w:rPr>
            </w:pPr>
            <w:r w:rsidRPr="0069426D">
              <w:rPr>
                <w:sz w:val="14"/>
                <w:szCs w:val="14"/>
              </w:rPr>
              <w:t>10.000,00€*</w:t>
            </w:r>
          </w:p>
        </w:tc>
        <w:tc>
          <w:tcPr>
            <w:tcW w:w="1120" w:type="dxa"/>
          </w:tcPr>
          <w:p w:rsidR="006165BE" w:rsidRPr="0069426D" w:rsidRDefault="006165BE" w:rsidP="006165BE">
            <w:pPr>
              <w:jc w:val="center"/>
              <w:rPr>
                <w:sz w:val="14"/>
                <w:szCs w:val="14"/>
              </w:rPr>
            </w:pPr>
            <w:r w:rsidRPr="0069426D">
              <w:rPr>
                <w:sz w:val="14"/>
                <w:szCs w:val="14"/>
              </w:rPr>
              <w:t>5.000,00€</w:t>
            </w:r>
          </w:p>
        </w:tc>
        <w:tc>
          <w:tcPr>
            <w:tcW w:w="1234" w:type="dxa"/>
            <w:tcBorders>
              <w:right w:val="single" w:sz="12" w:space="0" w:color="auto"/>
            </w:tcBorders>
          </w:tcPr>
          <w:p w:rsidR="006165BE" w:rsidRPr="0069426D" w:rsidRDefault="006165BE" w:rsidP="006165BE">
            <w:pPr>
              <w:jc w:val="center"/>
              <w:rPr>
                <w:sz w:val="14"/>
                <w:szCs w:val="14"/>
              </w:rPr>
            </w:pPr>
            <w:r w:rsidRPr="0069426D">
              <w:rPr>
                <w:sz w:val="14"/>
                <w:szCs w:val="14"/>
              </w:rPr>
              <w:t>5.000,00€</w:t>
            </w:r>
          </w:p>
        </w:tc>
        <w:tc>
          <w:tcPr>
            <w:tcW w:w="871" w:type="dxa"/>
            <w:tcBorders>
              <w:right w:val="single" w:sz="12" w:space="0" w:color="auto"/>
            </w:tcBorders>
          </w:tcPr>
          <w:p w:rsidR="006165BE" w:rsidRPr="0069426D" w:rsidRDefault="006165BE" w:rsidP="006165BE">
            <w:pPr>
              <w:rPr>
                <w:sz w:val="14"/>
                <w:szCs w:val="14"/>
              </w:rPr>
            </w:pPr>
          </w:p>
        </w:tc>
      </w:tr>
      <w:tr w:rsidR="006165BE" w:rsidRPr="0069426D" w:rsidTr="006165BE">
        <w:trPr>
          <w:trHeight w:val="218"/>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single" w:sz="12" w:space="0" w:color="auto"/>
            </w:tcBorders>
          </w:tcPr>
          <w:p w:rsidR="006165BE" w:rsidRPr="0069426D" w:rsidRDefault="006165BE" w:rsidP="006165BE">
            <w:pPr>
              <w:rPr>
                <w:sz w:val="14"/>
                <w:szCs w:val="14"/>
              </w:rPr>
            </w:pPr>
            <w:r w:rsidRPr="0069426D">
              <w:rPr>
                <w:sz w:val="14"/>
                <w:szCs w:val="14"/>
              </w:rPr>
              <w:t xml:space="preserve">Estudos de definição do Marketing </w:t>
            </w:r>
            <w:proofErr w:type="spellStart"/>
            <w:r w:rsidRPr="0069426D">
              <w:rPr>
                <w:sz w:val="14"/>
                <w:szCs w:val="14"/>
              </w:rPr>
              <w:t>Mix</w:t>
            </w:r>
            <w:proofErr w:type="spellEnd"/>
            <w:r w:rsidRPr="0069426D">
              <w:rPr>
                <w:sz w:val="14"/>
                <w:szCs w:val="14"/>
              </w:rPr>
              <w:t xml:space="preserve"> Internacional (definição do portefólio oferta)</w:t>
            </w:r>
          </w:p>
        </w:tc>
        <w:tc>
          <w:tcPr>
            <w:tcW w:w="1721" w:type="dxa"/>
          </w:tcPr>
          <w:p w:rsidR="006165BE" w:rsidRPr="0069426D" w:rsidRDefault="006165BE" w:rsidP="006165BE">
            <w:pPr>
              <w:spacing w:line="360" w:lineRule="auto"/>
              <w:jc w:val="center"/>
              <w:rPr>
                <w:sz w:val="14"/>
                <w:szCs w:val="14"/>
              </w:rPr>
            </w:pPr>
            <w:r w:rsidRPr="0069426D">
              <w:rPr>
                <w:sz w:val="14"/>
                <w:szCs w:val="14"/>
              </w:rPr>
              <w:t>7.500,00€*</w:t>
            </w:r>
          </w:p>
        </w:tc>
        <w:tc>
          <w:tcPr>
            <w:tcW w:w="1120" w:type="dxa"/>
          </w:tcPr>
          <w:p w:rsidR="006165BE" w:rsidRPr="0069426D" w:rsidRDefault="006165BE" w:rsidP="006165BE">
            <w:pPr>
              <w:jc w:val="center"/>
              <w:rPr>
                <w:sz w:val="14"/>
                <w:szCs w:val="14"/>
              </w:rPr>
            </w:pPr>
            <w:r w:rsidRPr="0069426D">
              <w:rPr>
                <w:sz w:val="14"/>
                <w:szCs w:val="14"/>
              </w:rPr>
              <w:t>3.750,00€</w:t>
            </w:r>
          </w:p>
        </w:tc>
        <w:tc>
          <w:tcPr>
            <w:tcW w:w="1234" w:type="dxa"/>
            <w:tcBorders>
              <w:right w:val="single" w:sz="12" w:space="0" w:color="auto"/>
            </w:tcBorders>
          </w:tcPr>
          <w:p w:rsidR="006165BE" w:rsidRPr="0069426D" w:rsidRDefault="006165BE" w:rsidP="006165BE">
            <w:pPr>
              <w:jc w:val="center"/>
              <w:rPr>
                <w:sz w:val="14"/>
                <w:szCs w:val="14"/>
              </w:rPr>
            </w:pPr>
            <w:r w:rsidRPr="0069426D">
              <w:rPr>
                <w:sz w:val="14"/>
                <w:szCs w:val="14"/>
              </w:rPr>
              <w:t>3.750,00€</w:t>
            </w:r>
          </w:p>
        </w:tc>
        <w:tc>
          <w:tcPr>
            <w:tcW w:w="871" w:type="dxa"/>
            <w:tcBorders>
              <w:right w:val="single" w:sz="12" w:space="0" w:color="auto"/>
            </w:tcBorders>
          </w:tcPr>
          <w:p w:rsidR="006165BE" w:rsidRPr="0069426D" w:rsidRDefault="006165BE" w:rsidP="006165BE">
            <w:pPr>
              <w:rPr>
                <w:sz w:val="14"/>
                <w:szCs w:val="14"/>
              </w:rPr>
            </w:pPr>
          </w:p>
        </w:tc>
      </w:tr>
      <w:tr w:rsidR="006165BE" w:rsidRPr="0069426D" w:rsidTr="006165BE">
        <w:trPr>
          <w:trHeight w:val="218"/>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single" w:sz="12" w:space="0" w:color="auto"/>
            </w:tcBorders>
          </w:tcPr>
          <w:p w:rsidR="006165BE" w:rsidRPr="0069426D" w:rsidRDefault="006165BE" w:rsidP="006165BE">
            <w:pPr>
              <w:rPr>
                <w:sz w:val="14"/>
                <w:szCs w:val="14"/>
              </w:rPr>
            </w:pPr>
            <w:r w:rsidRPr="0069426D">
              <w:rPr>
                <w:sz w:val="14"/>
                <w:szCs w:val="14"/>
              </w:rPr>
              <w:t xml:space="preserve">Outro: </w:t>
            </w:r>
          </w:p>
        </w:tc>
        <w:tc>
          <w:tcPr>
            <w:tcW w:w="1721" w:type="dxa"/>
            <w:tcBorders>
              <w:bottom w:val="single" w:sz="12" w:space="0" w:color="auto"/>
            </w:tcBorders>
          </w:tcPr>
          <w:p w:rsidR="006165BE" w:rsidRPr="0069426D" w:rsidRDefault="006165BE" w:rsidP="006165BE">
            <w:pPr>
              <w:spacing w:line="360" w:lineRule="auto"/>
              <w:jc w:val="center"/>
              <w:rPr>
                <w:sz w:val="14"/>
                <w:szCs w:val="14"/>
              </w:rPr>
            </w:pPr>
          </w:p>
        </w:tc>
        <w:tc>
          <w:tcPr>
            <w:tcW w:w="1120" w:type="dxa"/>
            <w:tcBorders>
              <w:bottom w:val="single" w:sz="12" w:space="0" w:color="auto"/>
            </w:tcBorders>
            <w:vAlign w:val="center"/>
          </w:tcPr>
          <w:p w:rsidR="006165BE" w:rsidRPr="0069426D" w:rsidRDefault="006165BE" w:rsidP="006165BE">
            <w:pPr>
              <w:spacing w:line="360" w:lineRule="auto"/>
              <w:jc w:val="center"/>
              <w:rPr>
                <w:sz w:val="14"/>
                <w:szCs w:val="14"/>
              </w:rPr>
            </w:pPr>
          </w:p>
        </w:tc>
        <w:tc>
          <w:tcPr>
            <w:tcW w:w="1234" w:type="dxa"/>
            <w:tcBorders>
              <w:bottom w:val="single" w:sz="12" w:space="0" w:color="auto"/>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bottom w:val="single" w:sz="12" w:space="0" w:color="auto"/>
              <w:right w:val="single" w:sz="12" w:space="0" w:color="auto"/>
            </w:tcBorders>
          </w:tcPr>
          <w:p w:rsidR="006165BE" w:rsidRPr="0069426D" w:rsidRDefault="006165BE" w:rsidP="006165BE">
            <w:pPr>
              <w:spacing w:line="360" w:lineRule="auto"/>
              <w:jc w:val="center"/>
              <w:rPr>
                <w:sz w:val="14"/>
                <w:szCs w:val="14"/>
              </w:rPr>
            </w:pPr>
          </w:p>
        </w:tc>
      </w:tr>
      <w:tr w:rsidR="00771575" w:rsidRPr="0069426D" w:rsidTr="006165BE">
        <w:trPr>
          <w:trHeight w:val="218"/>
        </w:trPr>
        <w:tc>
          <w:tcPr>
            <w:tcW w:w="2063" w:type="dxa"/>
            <w:vMerge w:val="restart"/>
            <w:tcBorders>
              <w:left w:val="single" w:sz="12" w:space="0" w:color="auto"/>
            </w:tcBorders>
            <w:vAlign w:val="center"/>
          </w:tcPr>
          <w:p w:rsidR="00771575" w:rsidRPr="0069426D" w:rsidRDefault="00771575" w:rsidP="006165BE">
            <w:pPr>
              <w:jc w:val="center"/>
              <w:rPr>
                <w:b/>
                <w:sz w:val="14"/>
                <w:szCs w:val="14"/>
              </w:rPr>
            </w:pPr>
            <w:r w:rsidRPr="0069426D">
              <w:rPr>
                <w:b/>
                <w:sz w:val="14"/>
                <w:szCs w:val="14"/>
              </w:rPr>
              <w:t>Prospeção e presença em mercados internacionais **</w:t>
            </w:r>
          </w:p>
          <w:p w:rsidR="00771575" w:rsidRPr="0069426D" w:rsidRDefault="00771575" w:rsidP="006165BE">
            <w:pPr>
              <w:jc w:val="center"/>
              <w:rPr>
                <w:b/>
                <w:sz w:val="14"/>
                <w:szCs w:val="14"/>
              </w:rPr>
            </w:pPr>
            <w:r w:rsidRPr="0069426D">
              <w:rPr>
                <w:sz w:val="14"/>
                <w:szCs w:val="14"/>
              </w:rPr>
              <w:t>**(Sob consulta após identificação de mercado)</w:t>
            </w:r>
          </w:p>
        </w:tc>
        <w:tc>
          <w:tcPr>
            <w:tcW w:w="2278" w:type="dxa"/>
            <w:tcBorders>
              <w:top w:val="single" w:sz="12" w:space="0" w:color="auto"/>
              <w:bottom w:val="single" w:sz="12" w:space="0" w:color="auto"/>
            </w:tcBorders>
          </w:tcPr>
          <w:p w:rsidR="00771575" w:rsidRPr="0069426D" w:rsidRDefault="00771575" w:rsidP="006165BE">
            <w:pPr>
              <w:rPr>
                <w:sz w:val="14"/>
                <w:szCs w:val="14"/>
              </w:rPr>
            </w:pPr>
            <w:r w:rsidRPr="0069426D">
              <w:rPr>
                <w:sz w:val="14"/>
                <w:szCs w:val="14"/>
              </w:rPr>
              <w:t>Prospeção e captação de novos clientes</w:t>
            </w:r>
          </w:p>
        </w:tc>
        <w:tc>
          <w:tcPr>
            <w:tcW w:w="1721" w:type="dxa"/>
            <w:vMerge w:val="restart"/>
            <w:tcBorders>
              <w:top w:val="single" w:sz="12" w:space="0" w:color="auto"/>
            </w:tcBorders>
            <w:vAlign w:val="center"/>
          </w:tcPr>
          <w:p w:rsidR="00771575" w:rsidRPr="0069426D" w:rsidRDefault="00771575" w:rsidP="006165BE">
            <w:pPr>
              <w:jc w:val="center"/>
              <w:rPr>
                <w:sz w:val="14"/>
                <w:szCs w:val="14"/>
              </w:rPr>
            </w:pPr>
            <w:r>
              <w:rPr>
                <w:sz w:val="14"/>
                <w:szCs w:val="14"/>
              </w:rPr>
              <w:t>10.000€**</w:t>
            </w:r>
          </w:p>
        </w:tc>
        <w:tc>
          <w:tcPr>
            <w:tcW w:w="1120" w:type="dxa"/>
            <w:vMerge w:val="restart"/>
            <w:tcBorders>
              <w:top w:val="single" w:sz="12" w:space="0" w:color="auto"/>
            </w:tcBorders>
            <w:vAlign w:val="center"/>
          </w:tcPr>
          <w:p w:rsidR="00771575" w:rsidRPr="0069426D" w:rsidRDefault="00771575" w:rsidP="006165BE">
            <w:pPr>
              <w:spacing w:line="360" w:lineRule="auto"/>
              <w:jc w:val="center"/>
              <w:rPr>
                <w:sz w:val="14"/>
                <w:szCs w:val="14"/>
              </w:rPr>
            </w:pPr>
            <w:r w:rsidRPr="0069426D">
              <w:rPr>
                <w:sz w:val="14"/>
                <w:szCs w:val="14"/>
              </w:rPr>
              <w:t>50%</w:t>
            </w:r>
          </w:p>
        </w:tc>
        <w:tc>
          <w:tcPr>
            <w:tcW w:w="1234" w:type="dxa"/>
            <w:vMerge w:val="restart"/>
            <w:tcBorders>
              <w:top w:val="single" w:sz="12" w:space="0" w:color="auto"/>
              <w:right w:val="single" w:sz="12" w:space="0" w:color="auto"/>
            </w:tcBorders>
            <w:vAlign w:val="center"/>
          </w:tcPr>
          <w:p w:rsidR="00771575" w:rsidRPr="0069426D" w:rsidRDefault="00771575" w:rsidP="006165BE">
            <w:pPr>
              <w:spacing w:line="360" w:lineRule="auto"/>
              <w:jc w:val="center"/>
              <w:rPr>
                <w:sz w:val="14"/>
                <w:szCs w:val="14"/>
              </w:rPr>
            </w:pPr>
            <w:r w:rsidRPr="0069426D">
              <w:rPr>
                <w:sz w:val="14"/>
                <w:szCs w:val="14"/>
              </w:rPr>
              <w:t>50%</w:t>
            </w:r>
          </w:p>
        </w:tc>
        <w:tc>
          <w:tcPr>
            <w:tcW w:w="871" w:type="dxa"/>
            <w:tcBorders>
              <w:top w:val="single" w:sz="12" w:space="0" w:color="auto"/>
              <w:right w:val="single" w:sz="12" w:space="0" w:color="auto"/>
            </w:tcBorders>
          </w:tcPr>
          <w:p w:rsidR="00771575" w:rsidRPr="0069426D" w:rsidRDefault="00771575" w:rsidP="006165BE">
            <w:pPr>
              <w:spacing w:line="360" w:lineRule="auto"/>
              <w:jc w:val="center"/>
              <w:rPr>
                <w:sz w:val="14"/>
                <w:szCs w:val="14"/>
              </w:rPr>
            </w:pPr>
          </w:p>
        </w:tc>
      </w:tr>
      <w:tr w:rsidR="00771575" w:rsidRPr="0069426D" w:rsidTr="006165BE">
        <w:trPr>
          <w:trHeight w:val="218"/>
        </w:trPr>
        <w:tc>
          <w:tcPr>
            <w:tcW w:w="2063" w:type="dxa"/>
            <w:vMerge/>
            <w:tcBorders>
              <w:left w:val="single" w:sz="12" w:space="0" w:color="auto"/>
            </w:tcBorders>
          </w:tcPr>
          <w:p w:rsidR="00771575" w:rsidRPr="0069426D" w:rsidRDefault="00771575" w:rsidP="006165BE">
            <w:pPr>
              <w:spacing w:line="360" w:lineRule="auto"/>
              <w:rPr>
                <w:sz w:val="14"/>
                <w:szCs w:val="14"/>
              </w:rPr>
            </w:pPr>
          </w:p>
        </w:tc>
        <w:tc>
          <w:tcPr>
            <w:tcW w:w="2278" w:type="dxa"/>
            <w:tcBorders>
              <w:top w:val="dashSmallGap" w:sz="4" w:space="0" w:color="auto"/>
              <w:bottom w:val="single" w:sz="12" w:space="0" w:color="auto"/>
            </w:tcBorders>
          </w:tcPr>
          <w:p w:rsidR="00771575" w:rsidRPr="0069426D" w:rsidRDefault="00771575" w:rsidP="006165BE">
            <w:pPr>
              <w:rPr>
                <w:sz w:val="14"/>
                <w:szCs w:val="14"/>
              </w:rPr>
            </w:pPr>
            <w:r w:rsidRPr="0069426D">
              <w:rPr>
                <w:sz w:val="14"/>
                <w:szCs w:val="14"/>
              </w:rPr>
              <w:t>Missões de importadores</w:t>
            </w:r>
          </w:p>
        </w:tc>
        <w:tc>
          <w:tcPr>
            <w:tcW w:w="1721" w:type="dxa"/>
            <w:vMerge/>
            <w:vAlign w:val="center"/>
          </w:tcPr>
          <w:p w:rsidR="00771575" w:rsidRPr="0069426D" w:rsidRDefault="00771575" w:rsidP="006165BE">
            <w:pPr>
              <w:jc w:val="center"/>
              <w:rPr>
                <w:sz w:val="14"/>
                <w:szCs w:val="14"/>
              </w:rPr>
            </w:pPr>
          </w:p>
        </w:tc>
        <w:tc>
          <w:tcPr>
            <w:tcW w:w="1120" w:type="dxa"/>
            <w:vMerge/>
            <w:vAlign w:val="center"/>
          </w:tcPr>
          <w:p w:rsidR="00771575" w:rsidRPr="0069426D" w:rsidRDefault="00771575" w:rsidP="006165BE">
            <w:pPr>
              <w:spacing w:line="360" w:lineRule="auto"/>
              <w:jc w:val="center"/>
              <w:rPr>
                <w:sz w:val="14"/>
                <w:szCs w:val="14"/>
              </w:rPr>
            </w:pPr>
          </w:p>
        </w:tc>
        <w:tc>
          <w:tcPr>
            <w:tcW w:w="1234" w:type="dxa"/>
            <w:vMerge/>
            <w:tcBorders>
              <w:right w:val="single" w:sz="12" w:space="0" w:color="auto"/>
            </w:tcBorders>
            <w:vAlign w:val="center"/>
          </w:tcPr>
          <w:p w:rsidR="00771575" w:rsidRPr="0069426D" w:rsidRDefault="00771575" w:rsidP="006165BE">
            <w:pPr>
              <w:spacing w:line="360" w:lineRule="auto"/>
              <w:jc w:val="center"/>
              <w:rPr>
                <w:sz w:val="14"/>
                <w:szCs w:val="14"/>
              </w:rPr>
            </w:pPr>
          </w:p>
        </w:tc>
        <w:tc>
          <w:tcPr>
            <w:tcW w:w="871" w:type="dxa"/>
            <w:tcBorders>
              <w:right w:val="single" w:sz="12" w:space="0" w:color="auto"/>
            </w:tcBorders>
          </w:tcPr>
          <w:p w:rsidR="00771575" w:rsidRPr="0069426D" w:rsidRDefault="00771575" w:rsidP="006165BE">
            <w:pPr>
              <w:spacing w:line="360" w:lineRule="auto"/>
              <w:jc w:val="center"/>
              <w:rPr>
                <w:sz w:val="14"/>
                <w:szCs w:val="14"/>
              </w:rPr>
            </w:pPr>
          </w:p>
        </w:tc>
      </w:tr>
      <w:tr w:rsidR="006165BE" w:rsidRPr="0069426D" w:rsidTr="006165BE">
        <w:trPr>
          <w:trHeight w:val="218"/>
        </w:trPr>
        <w:tc>
          <w:tcPr>
            <w:tcW w:w="2063" w:type="dxa"/>
            <w:vMerge/>
            <w:tcBorders>
              <w:left w:val="single" w:sz="12" w:space="0" w:color="auto"/>
              <w:bottom w:val="single" w:sz="12" w:space="0" w:color="auto"/>
            </w:tcBorders>
          </w:tcPr>
          <w:p w:rsidR="006165BE" w:rsidRPr="0069426D" w:rsidRDefault="006165BE" w:rsidP="006165BE">
            <w:pPr>
              <w:spacing w:line="360" w:lineRule="auto"/>
              <w:rPr>
                <w:sz w:val="14"/>
                <w:szCs w:val="14"/>
              </w:rPr>
            </w:pPr>
          </w:p>
        </w:tc>
        <w:tc>
          <w:tcPr>
            <w:tcW w:w="2278" w:type="dxa"/>
            <w:tcBorders>
              <w:top w:val="dashSmallGap" w:sz="4" w:space="0" w:color="auto"/>
              <w:bottom w:val="single" w:sz="12" w:space="0" w:color="auto"/>
            </w:tcBorders>
          </w:tcPr>
          <w:p w:rsidR="006165BE" w:rsidRPr="0069426D" w:rsidRDefault="006165BE" w:rsidP="006165BE">
            <w:pPr>
              <w:rPr>
                <w:sz w:val="14"/>
                <w:szCs w:val="14"/>
              </w:rPr>
            </w:pPr>
            <w:r w:rsidRPr="0069426D">
              <w:rPr>
                <w:sz w:val="14"/>
                <w:szCs w:val="14"/>
              </w:rPr>
              <w:t>Outro:</w:t>
            </w:r>
          </w:p>
        </w:tc>
        <w:tc>
          <w:tcPr>
            <w:tcW w:w="1721" w:type="dxa"/>
            <w:tcBorders>
              <w:bottom w:val="single" w:sz="12" w:space="0" w:color="auto"/>
            </w:tcBorders>
            <w:vAlign w:val="center"/>
          </w:tcPr>
          <w:p w:rsidR="006165BE" w:rsidRPr="0069426D" w:rsidRDefault="006165BE" w:rsidP="006165BE">
            <w:pPr>
              <w:jc w:val="center"/>
              <w:rPr>
                <w:sz w:val="14"/>
                <w:szCs w:val="14"/>
              </w:rPr>
            </w:pPr>
          </w:p>
        </w:tc>
        <w:tc>
          <w:tcPr>
            <w:tcW w:w="1120" w:type="dxa"/>
            <w:vMerge/>
            <w:tcBorders>
              <w:bottom w:val="single" w:sz="12" w:space="0" w:color="auto"/>
            </w:tcBorders>
            <w:vAlign w:val="center"/>
          </w:tcPr>
          <w:p w:rsidR="006165BE" w:rsidRPr="0069426D" w:rsidRDefault="006165BE" w:rsidP="006165BE">
            <w:pPr>
              <w:spacing w:line="360" w:lineRule="auto"/>
              <w:jc w:val="center"/>
              <w:rPr>
                <w:sz w:val="14"/>
                <w:szCs w:val="14"/>
              </w:rPr>
            </w:pPr>
          </w:p>
        </w:tc>
        <w:tc>
          <w:tcPr>
            <w:tcW w:w="1234" w:type="dxa"/>
            <w:vMerge/>
            <w:tcBorders>
              <w:bottom w:val="single" w:sz="12" w:space="0" w:color="auto"/>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bottom w:val="single" w:sz="12" w:space="0" w:color="auto"/>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val="restart"/>
            <w:tcBorders>
              <w:left w:val="single" w:sz="12" w:space="0" w:color="auto"/>
            </w:tcBorders>
            <w:vAlign w:val="center"/>
          </w:tcPr>
          <w:p w:rsidR="006165BE" w:rsidRPr="0069426D" w:rsidRDefault="006165BE" w:rsidP="006165BE">
            <w:pPr>
              <w:jc w:val="center"/>
              <w:rPr>
                <w:b/>
                <w:sz w:val="14"/>
                <w:szCs w:val="14"/>
              </w:rPr>
            </w:pPr>
            <w:r w:rsidRPr="0069426D">
              <w:rPr>
                <w:b/>
                <w:sz w:val="14"/>
                <w:szCs w:val="14"/>
              </w:rPr>
              <w:t>Participação em feiras e exposições no exterior ***</w:t>
            </w:r>
          </w:p>
          <w:p w:rsidR="006165BE" w:rsidRPr="0069426D" w:rsidRDefault="006165BE" w:rsidP="006165BE">
            <w:pPr>
              <w:jc w:val="center"/>
              <w:rPr>
                <w:b/>
                <w:sz w:val="14"/>
                <w:szCs w:val="14"/>
              </w:rPr>
            </w:pPr>
            <w:r w:rsidRPr="0069426D">
              <w:rPr>
                <w:sz w:val="14"/>
                <w:szCs w:val="14"/>
              </w:rPr>
              <w:t>*** (Prestação de Serviços Consultoria especializada para agendamento de reuniões B2B a decorrer em contexto de feira - sob consulta)</w:t>
            </w:r>
          </w:p>
        </w:tc>
        <w:tc>
          <w:tcPr>
            <w:tcW w:w="2278" w:type="dxa"/>
            <w:tcBorders>
              <w:top w:val="single" w:sz="12" w:space="0" w:color="auto"/>
              <w:bottom w:val="dashSmallGap" w:sz="4" w:space="0" w:color="auto"/>
            </w:tcBorders>
          </w:tcPr>
          <w:p w:rsidR="006165BE" w:rsidRPr="0069426D" w:rsidRDefault="006165BE" w:rsidP="006165BE">
            <w:pPr>
              <w:rPr>
                <w:sz w:val="14"/>
                <w:szCs w:val="14"/>
              </w:rPr>
            </w:pPr>
            <w:r w:rsidRPr="0069426D">
              <w:rPr>
                <w:sz w:val="14"/>
                <w:szCs w:val="14"/>
              </w:rPr>
              <w:t>Custos com arrendamento do espaço</w:t>
            </w:r>
          </w:p>
        </w:tc>
        <w:tc>
          <w:tcPr>
            <w:tcW w:w="1721" w:type="dxa"/>
            <w:tcBorders>
              <w:top w:val="single" w:sz="12" w:space="0" w:color="auto"/>
            </w:tcBorders>
            <w:vAlign w:val="center"/>
          </w:tcPr>
          <w:p w:rsidR="006165BE" w:rsidRPr="0069426D" w:rsidRDefault="006165BE" w:rsidP="006165BE">
            <w:pPr>
              <w:jc w:val="center"/>
              <w:rPr>
                <w:sz w:val="14"/>
                <w:szCs w:val="14"/>
              </w:rPr>
            </w:pPr>
          </w:p>
        </w:tc>
        <w:tc>
          <w:tcPr>
            <w:tcW w:w="1120" w:type="dxa"/>
            <w:vMerge w:val="restart"/>
            <w:tcBorders>
              <w:top w:val="single" w:sz="12" w:space="0" w:color="auto"/>
            </w:tcBorders>
            <w:vAlign w:val="center"/>
          </w:tcPr>
          <w:p w:rsidR="006165BE" w:rsidRPr="0069426D" w:rsidRDefault="006165BE" w:rsidP="006165BE">
            <w:pPr>
              <w:spacing w:line="360" w:lineRule="auto"/>
              <w:jc w:val="center"/>
              <w:rPr>
                <w:sz w:val="14"/>
                <w:szCs w:val="14"/>
              </w:rPr>
            </w:pPr>
            <w:r w:rsidRPr="0069426D">
              <w:rPr>
                <w:sz w:val="14"/>
                <w:szCs w:val="14"/>
              </w:rPr>
              <w:t>50%</w:t>
            </w:r>
          </w:p>
        </w:tc>
        <w:tc>
          <w:tcPr>
            <w:tcW w:w="1234" w:type="dxa"/>
            <w:vMerge w:val="restart"/>
            <w:tcBorders>
              <w:top w:val="single" w:sz="12" w:space="0" w:color="auto"/>
              <w:right w:val="single" w:sz="12" w:space="0" w:color="auto"/>
            </w:tcBorders>
            <w:vAlign w:val="center"/>
          </w:tcPr>
          <w:p w:rsidR="006165BE" w:rsidRPr="0069426D" w:rsidRDefault="006165BE" w:rsidP="006165BE">
            <w:pPr>
              <w:spacing w:line="360" w:lineRule="auto"/>
              <w:jc w:val="center"/>
              <w:rPr>
                <w:sz w:val="14"/>
                <w:szCs w:val="14"/>
              </w:rPr>
            </w:pPr>
            <w:r w:rsidRPr="0069426D">
              <w:rPr>
                <w:sz w:val="14"/>
                <w:szCs w:val="14"/>
              </w:rPr>
              <w:t>50%</w:t>
            </w:r>
          </w:p>
        </w:tc>
        <w:tc>
          <w:tcPr>
            <w:tcW w:w="871" w:type="dxa"/>
            <w:tcBorders>
              <w:top w:val="single" w:sz="12" w:space="0" w:color="auto"/>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tcBorders>
              <w:left w:val="single" w:sz="12" w:space="0" w:color="auto"/>
            </w:tcBorders>
            <w:vAlign w:val="center"/>
          </w:tcPr>
          <w:p w:rsidR="006165BE" w:rsidRPr="0069426D" w:rsidRDefault="006165BE" w:rsidP="006165BE">
            <w:pPr>
              <w:spacing w:line="360" w:lineRule="auto"/>
              <w:rPr>
                <w:sz w:val="14"/>
                <w:szCs w:val="14"/>
              </w:rPr>
            </w:pPr>
          </w:p>
        </w:tc>
        <w:tc>
          <w:tcPr>
            <w:tcW w:w="2278" w:type="dxa"/>
            <w:tcBorders>
              <w:top w:val="dashSmallGap" w:sz="4" w:space="0" w:color="auto"/>
              <w:bottom w:val="single" w:sz="12" w:space="0" w:color="auto"/>
            </w:tcBorders>
          </w:tcPr>
          <w:p w:rsidR="006165BE" w:rsidRPr="0069426D" w:rsidRDefault="006165BE" w:rsidP="006165BE">
            <w:pPr>
              <w:rPr>
                <w:sz w:val="14"/>
                <w:szCs w:val="14"/>
              </w:rPr>
            </w:pPr>
            <w:r w:rsidRPr="0069426D">
              <w:rPr>
                <w:sz w:val="14"/>
                <w:szCs w:val="14"/>
              </w:rPr>
              <w:t xml:space="preserve">Custos com a construção do </w:t>
            </w:r>
            <w:proofErr w:type="gramStart"/>
            <w:r w:rsidRPr="0069426D">
              <w:rPr>
                <w:sz w:val="14"/>
                <w:szCs w:val="14"/>
              </w:rPr>
              <w:t>stand</w:t>
            </w:r>
            <w:proofErr w:type="gramEnd"/>
            <w:r w:rsidRPr="0069426D">
              <w:rPr>
                <w:sz w:val="14"/>
                <w:szCs w:val="14"/>
              </w:rPr>
              <w:t xml:space="preserve"> e montagem de espaços de exposição</w:t>
            </w:r>
          </w:p>
        </w:tc>
        <w:tc>
          <w:tcPr>
            <w:tcW w:w="1721" w:type="dxa"/>
            <w:vAlign w:val="center"/>
          </w:tcPr>
          <w:p w:rsidR="006165BE" w:rsidRPr="0069426D" w:rsidRDefault="006165BE" w:rsidP="006165BE">
            <w:pPr>
              <w:spacing w:line="360" w:lineRule="auto"/>
              <w:jc w:val="center"/>
              <w:rPr>
                <w:sz w:val="14"/>
                <w:szCs w:val="14"/>
              </w:rPr>
            </w:pPr>
          </w:p>
        </w:tc>
        <w:tc>
          <w:tcPr>
            <w:tcW w:w="1120" w:type="dxa"/>
            <w:vMerge/>
            <w:vAlign w:val="center"/>
          </w:tcPr>
          <w:p w:rsidR="006165BE" w:rsidRPr="0069426D" w:rsidRDefault="006165BE" w:rsidP="006165BE">
            <w:pPr>
              <w:spacing w:line="360" w:lineRule="auto"/>
              <w:jc w:val="center"/>
              <w:rPr>
                <w:sz w:val="14"/>
                <w:szCs w:val="14"/>
              </w:rPr>
            </w:pPr>
          </w:p>
        </w:tc>
        <w:tc>
          <w:tcPr>
            <w:tcW w:w="1234" w:type="dxa"/>
            <w:vMerge/>
            <w:tcBorders>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tcBorders>
              <w:left w:val="single" w:sz="12" w:space="0" w:color="auto"/>
            </w:tcBorders>
            <w:vAlign w:val="center"/>
          </w:tcPr>
          <w:p w:rsidR="006165BE" w:rsidRPr="0069426D" w:rsidRDefault="006165BE" w:rsidP="006165BE">
            <w:pPr>
              <w:spacing w:line="360" w:lineRule="auto"/>
              <w:rPr>
                <w:sz w:val="14"/>
                <w:szCs w:val="14"/>
              </w:rPr>
            </w:pPr>
          </w:p>
        </w:tc>
        <w:tc>
          <w:tcPr>
            <w:tcW w:w="2278" w:type="dxa"/>
            <w:tcBorders>
              <w:top w:val="dashSmallGap" w:sz="4" w:space="0" w:color="auto"/>
              <w:bottom w:val="single" w:sz="12" w:space="0" w:color="auto"/>
            </w:tcBorders>
          </w:tcPr>
          <w:p w:rsidR="006165BE" w:rsidRPr="0069426D" w:rsidRDefault="006165BE" w:rsidP="006165BE">
            <w:pPr>
              <w:rPr>
                <w:sz w:val="14"/>
                <w:szCs w:val="14"/>
              </w:rPr>
            </w:pPr>
            <w:r w:rsidRPr="0069426D">
              <w:rPr>
                <w:sz w:val="14"/>
                <w:szCs w:val="14"/>
              </w:rPr>
              <w:t xml:space="preserve">Custos de funcionamento </w:t>
            </w:r>
            <w:proofErr w:type="gramStart"/>
            <w:r w:rsidRPr="0069426D">
              <w:rPr>
                <w:sz w:val="14"/>
                <w:szCs w:val="14"/>
              </w:rPr>
              <w:t>stand</w:t>
            </w:r>
            <w:proofErr w:type="gramEnd"/>
            <w:r w:rsidRPr="0069426D">
              <w:rPr>
                <w:sz w:val="14"/>
                <w:szCs w:val="14"/>
              </w:rPr>
              <w:t xml:space="preserve"> (deslocação e alojamento)</w:t>
            </w:r>
          </w:p>
        </w:tc>
        <w:tc>
          <w:tcPr>
            <w:tcW w:w="1721" w:type="dxa"/>
            <w:vAlign w:val="center"/>
          </w:tcPr>
          <w:p w:rsidR="006165BE" w:rsidRPr="0069426D" w:rsidRDefault="006165BE" w:rsidP="006165BE">
            <w:pPr>
              <w:spacing w:line="360" w:lineRule="auto"/>
              <w:jc w:val="center"/>
              <w:rPr>
                <w:sz w:val="14"/>
                <w:szCs w:val="14"/>
              </w:rPr>
            </w:pPr>
          </w:p>
        </w:tc>
        <w:tc>
          <w:tcPr>
            <w:tcW w:w="1120" w:type="dxa"/>
            <w:vMerge/>
            <w:vAlign w:val="center"/>
          </w:tcPr>
          <w:p w:rsidR="006165BE" w:rsidRPr="0069426D" w:rsidRDefault="006165BE" w:rsidP="006165BE">
            <w:pPr>
              <w:spacing w:line="360" w:lineRule="auto"/>
              <w:jc w:val="center"/>
              <w:rPr>
                <w:sz w:val="14"/>
                <w:szCs w:val="14"/>
              </w:rPr>
            </w:pPr>
          </w:p>
        </w:tc>
        <w:tc>
          <w:tcPr>
            <w:tcW w:w="1234" w:type="dxa"/>
            <w:vMerge/>
            <w:tcBorders>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335"/>
        </w:trPr>
        <w:tc>
          <w:tcPr>
            <w:tcW w:w="2063" w:type="dxa"/>
            <w:vMerge/>
            <w:tcBorders>
              <w:left w:val="single" w:sz="12" w:space="0" w:color="auto"/>
            </w:tcBorders>
            <w:vAlign w:val="center"/>
          </w:tcPr>
          <w:p w:rsidR="006165BE" w:rsidRPr="0069426D" w:rsidRDefault="006165BE" w:rsidP="006165BE">
            <w:pPr>
              <w:spacing w:line="360" w:lineRule="auto"/>
              <w:rPr>
                <w:sz w:val="14"/>
                <w:szCs w:val="14"/>
              </w:rPr>
            </w:pPr>
          </w:p>
        </w:tc>
        <w:tc>
          <w:tcPr>
            <w:tcW w:w="2278" w:type="dxa"/>
            <w:tcBorders>
              <w:top w:val="dashSmallGap" w:sz="4" w:space="0" w:color="auto"/>
              <w:bottom w:val="single" w:sz="12" w:space="0" w:color="auto"/>
            </w:tcBorders>
          </w:tcPr>
          <w:p w:rsidR="006165BE" w:rsidRPr="0069426D" w:rsidRDefault="006165BE" w:rsidP="006165BE">
            <w:pPr>
              <w:rPr>
                <w:sz w:val="14"/>
                <w:szCs w:val="14"/>
              </w:rPr>
            </w:pPr>
            <w:r w:rsidRPr="0069426D">
              <w:rPr>
                <w:sz w:val="14"/>
                <w:szCs w:val="14"/>
              </w:rPr>
              <w:t>Agendamento de reuniões B2B a decorrer em contexto de feira</w:t>
            </w:r>
          </w:p>
        </w:tc>
        <w:tc>
          <w:tcPr>
            <w:tcW w:w="1721" w:type="dxa"/>
            <w:vAlign w:val="center"/>
          </w:tcPr>
          <w:p w:rsidR="006165BE" w:rsidRPr="0069426D" w:rsidRDefault="00771575" w:rsidP="006165BE">
            <w:pPr>
              <w:spacing w:line="360" w:lineRule="auto"/>
              <w:jc w:val="center"/>
              <w:rPr>
                <w:sz w:val="14"/>
                <w:szCs w:val="14"/>
              </w:rPr>
            </w:pPr>
            <w:r>
              <w:rPr>
                <w:sz w:val="14"/>
                <w:szCs w:val="14"/>
              </w:rPr>
              <w:t>7.500€***</w:t>
            </w:r>
          </w:p>
        </w:tc>
        <w:tc>
          <w:tcPr>
            <w:tcW w:w="1120" w:type="dxa"/>
            <w:vMerge/>
            <w:vAlign w:val="center"/>
          </w:tcPr>
          <w:p w:rsidR="006165BE" w:rsidRPr="0069426D" w:rsidRDefault="006165BE" w:rsidP="006165BE">
            <w:pPr>
              <w:spacing w:line="360" w:lineRule="auto"/>
              <w:jc w:val="center"/>
              <w:rPr>
                <w:sz w:val="14"/>
                <w:szCs w:val="14"/>
              </w:rPr>
            </w:pPr>
          </w:p>
        </w:tc>
        <w:tc>
          <w:tcPr>
            <w:tcW w:w="1234" w:type="dxa"/>
            <w:vMerge/>
            <w:tcBorders>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right w:val="single" w:sz="12" w:space="0" w:color="auto"/>
            </w:tcBorders>
          </w:tcPr>
          <w:p w:rsidR="006165BE" w:rsidRPr="0069426D" w:rsidRDefault="006165BE" w:rsidP="006165BE">
            <w:pPr>
              <w:spacing w:line="360" w:lineRule="auto"/>
              <w:jc w:val="center"/>
              <w:rPr>
                <w:sz w:val="14"/>
                <w:szCs w:val="14"/>
              </w:rPr>
            </w:pPr>
          </w:p>
        </w:tc>
      </w:tr>
      <w:tr w:rsidR="006165BE" w:rsidRPr="0069426D" w:rsidTr="006165BE">
        <w:trPr>
          <w:trHeight w:val="149"/>
        </w:trPr>
        <w:tc>
          <w:tcPr>
            <w:tcW w:w="2063" w:type="dxa"/>
            <w:vMerge/>
            <w:tcBorders>
              <w:left w:val="single" w:sz="12" w:space="0" w:color="auto"/>
              <w:bottom w:val="single" w:sz="12" w:space="0" w:color="auto"/>
            </w:tcBorders>
            <w:vAlign w:val="center"/>
          </w:tcPr>
          <w:p w:rsidR="006165BE" w:rsidRPr="0069426D" w:rsidRDefault="006165BE" w:rsidP="006165BE">
            <w:pPr>
              <w:spacing w:line="360" w:lineRule="auto"/>
              <w:rPr>
                <w:sz w:val="14"/>
                <w:szCs w:val="14"/>
              </w:rPr>
            </w:pPr>
          </w:p>
        </w:tc>
        <w:tc>
          <w:tcPr>
            <w:tcW w:w="2278" w:type="dxa"/>
            <w:tcBorders>
              <w:top w:val="dashSmallGap" w:sz="4" w:space="0" w:color="auto"/>
              <w:bottom w:val="single" w:sz="12" w:space="0" w:color="auto"/>
            </w:tcBorders>
          </w:tcPr>
          <w:p w:rsidR="006165BE" w:rsidRPr="0069426D" w:rsidRDefault="006165BE" w:rsidP="006165BE">
            <w:pPr>
              <w:rPr>
                <w:sz w:val="14"/>
                <w:szCs w:val="14"/>
              </w:rPr>
            </w:pPr>
            <w:r w:rsidRPr="0069426D">
              <w:rPr>
                <w:sz w:val="14"/>
                <w:szCs w:val="14"/>
              </w:rPr>
              <w:t>Outro:</w:t>
            </w:r>
          </w:p>
        </w:tc>
        <w:tc>
          <w:tcPr>
            <w:tcW w:w="1721" w:type="dxa"/>
            <w:tcBorders>
              <w:bottom w:val="single" w:sz="12" w:space="0" w:color="auto"/>
            </w:tcBorders>
            <w:vAlign w:val="center"/>
          </w:tcPr>
          <w:p w:rsidR="006165BE" w:rsidRPr="0069426D" w:rsidRDefault="006165BE" w:rsidP="006165BE">
            <w:pPr>
              <w:spacing w:line="360" w:lineRule="auto"/>
              <w:jc w:val="center"/>
              <w:rPr>
                <w:sz w:val="14"/>
                <w:szCs w:val="14"/>
              </w:rPr>
            </w:pPr>
          </w:p>
        </w:tc>
        <w:tc>
          <w:tcPr>
            <w:tcW w:w="1120" w:type="dxa"/>
            <w:vMerge/>
            <w:tcBorders>
              <w:bottom w:val="single" w:sz="12" w:space="0" w:color="auto"/>
            </w:tcBorders>
            <w:vAlign w:val="center"/>
          </w:tcPr>
          <w:p w:rsidR="006165BE" w:rsidRPr="0069426D" w:rsidRDefault="006165BE" w:rsidP="006165BE">
            <w:pPr>
              <w:spacing w:line="360" w:lineRule="auto"/>
              <w:jc w:val="center"/>
              <w:rPr>
                <w:sz w:val="14"/>
                <w:szCs w:val="14"/>
              </w:rPr>
            </w:pPr>
          </w:p>
        </w:tc>
        <w:tc>
          <w:tcPr>
            <w:tcW w:w="1234" w:type="dxa"/>
            <w:vMerge/>
            <w:tcBorders>
              <w:bottom w:val="single" w:sz="12" w:space="0" w:color="auto"/>
              <w:right w:val="single" w:sz="12" w:space="0" w:color="auto"/>
            </w:tcBorders>
            <w:vAlign w:val="center"/>
          </w:tcPr>
          <w:p w:rsidR="006165BE" w:rsidRPr="0069426D" w:rsidRDefault="006165BE" w:rsidP="006165BE">
            <w:pPr>
              <w:spacing w:line="360" w:lineRule="auto"/>
              <w:jc w:val="center"/>
              <w:rPr>
                <w:sz w:val="14"/>
                <w:szCs w:val="14"/>
              </w:rPr>
            </w:pPr>
          </w:p>
        </w:tc>
        <w:tc>
          <w:tcPr>
            <w:tcW w:w="871" w:type="dxa"/>
            <w:tcBorders>
              <w:bottom w:val="single" w:sz="12" w:space="0" w:color="auto"/>
              <w:right w:val="single" w:sz="12" w:space="0" w:color="auto"/>
            </w:tcBorders>
          </w:tcPr>
          <w:p w:rsidR="006165BE" w:rsidRPr="0069426D" w:rsidRDefault="006165BE" w:rsidP="006165BE">
            <w:pPr>
              <w:spacing w:line="360" w:lineRule="auto"/>
              <w:jc w:val="center"/>
              <w:rPr>
                <w:sz w:val="14"/>
                <w:szCs w:val="14"/>
              </w:rPr>
            </w:pPr>
          </w:p>
        </w:tc>
      </w:tr>
    </w:tbl>
    <w:p w:rsidR="005B5ECC" w:rsidRDefault="006165BE" w:rsidP="0096164A">
      <w:pPr>
        <w:spacing w:after="0" w:line="240" w:lineRule="auto"/>
        <w:jc w:val="both"/>
        <w:rPr>
          <w:sz w:val="18"/>
          <w:szCs w:val="18"/>
        </w:rPr>
      </w:pPr>
      <w:r w:rsidRPr="002B2EA9">
        <w:rPr>
          <w:sz w:val="18"/>
          <w:szCs w:val="18"/>
        </w:rPr>
        <w:t xml:space="preserve"> </w:t>
      </w:r>
      <w:r w:rsidR="005B5ECC" w:rsidRPr="006165BE">
        <w:rPr>
          <w:b/>
        </w:rPr>
        <w:t>LEVANTAMENTO DOS INVESTIMENTOS DA EMPRESA</w:t>
      </w:r>
      <w:r w:rsidR="005B5ECC">
        <w:rPr>
          <w:b/>
        </w:rPr>
        <w:t xml:space="preserve"> </w:t>
      </w:r>
      <w:r w:rsidR="005B5ECC" w:rsidRPr="0069426D">
        <w:rPr>
          <w:b/>
          <w:sz w:val="14"/>
          <w:szCs w:val="14"/>
        </w:rPr>
        <w:t xml:space="preserve"> </w:t>
      </w:r>
      <w:r w:rsidR="005B5ECC">
        <w:rPr>
          <w:b/>
          <w:sz w:val="14"/>
          <w:szCs w:val="14"/>
        </w:rPr>
        <w:t xml:space="preserve"> </w:t>
      </w:r>
    </w:p>
    <w:p w:rsidR="00F57B63" w:rsidRPr="002B2EA9" w:rsidRDefault="005B5ECC" w:rsidP="0096164A">
      <w:pPr>
        <w:spacing w:after="0" w:line="240" w:lineRule="auto"/>
        <w:jc w:val="both"/>
        <w:rPr>
          <w:sz w:val="18"/>
          <w:szCs w:val="18"/>
        </w:rPr>
      </w:pPr>
      <w:r w:rsidRPr="002B2EA9">
        <w:rPr>
          <w:sz w:val="18"/>
          <w:szCs w:val="18"/>
        </w:rPr>
        <w:t xml:space="preserve">(*) A </w:t>
      </w:r>
      <w:r>
        <w:rPr>
          <w:sz w:val="18"/>
          <w:szCs w:val="18"/>
        </w:rPr>
        <w:t xml:space="preserve">prospeção e presença em mercados internacionais </w:t>
      </w:r>
      <w:r w:rsidR="00A85074">
        <w:rPr>
          <w:sz w:val="18"/>
          <w:szCs w:val="18"/>
        </w:rPr>
        <w:t xml:space="preserve">e a </w:t>
      </w:r>
      <w:r w:rsidR="00F57B63" w:rsidRPr="002B2EA9">
        <w:rPr>
          <w:sz w:val="18"/>
          <w:szCs w:val="18"/>
        </w:rPr>
        <w:t xml:space="preserve">participação em feiras e exposições internacionais </w:t>
      </w:r>
      <w:proofErr w:type="gramStart"/>
      <w:r w:rsidR="00F57B63" w:rsidRPr="002B2EA9">
        <w:rPr>
          <w:sz w:val="18"/>
          <w:szCs w:val="18"/>
        </w:rPr>
        <w:t>será articulada</w:t>
      </w:r>
      <w:proofErr w:type="gramEnd"/>
      <w:r w:rsidR="00F57B63" w:rsidRPr="002B2EA9">
        <w:rPr>
          <w:sz w:val="18"/>
          <w:szCs w:val="18"/>
        </w:rPr>
        <w:t xml:space="preserve"> com as entidades que assegurem um maior impacto da presença nacional e coerência com a estratégia de promoção externa, definida pela Agência para o Investimento e o Comércio Externo de Portugal (AICEP).</w:t>
      </w:r>
    </w:p>
    <w:p w:rsidR="0096164A" w:rsidRDefault="0096164A" w:rsidP="00596955">
      <w:pPr>
        <w:spacing w:after="0" w:line="360" w:lineRule="auto"/>
        <w:rPr>
          <w:sz w:val="20"/>
          <w:szCs w:val="20"/>
        </w:rPr>
      </w:pPr>
    </w:p>
    <w:p w:rsidR="005B5ECC" w:rsidRDefault="005B5ECC" w:rsidP="00596955">
      <w:pPr>
        <w:spacing w:after="0" w:line="360" w:lineRule="auto"/>
        <w:rPr>
          <w:sz w:val="20"/>
          <w:szCs w:val="20"/>
        </w:rPr>
      </w:pPr>
    </w:p>
    <w:p w:rsidR="005B5ECC" w:rsidRDefault="005B5ECC" w:rsidP="00596955">
      <w:pPr>
        <w:spacing w:after="0" w:line="360" w:lineRule="auto"/>
        <w:rPr>
          <w:sz w:val="20"/>
          <w:szCs w:val="20"/>
        </w:rPr>
      </w:pPr>
    </w:p>
    <w:p w:rsidR="001D034F" w:rsidRPr="00B76C4D" w:rsidRDefault="001D034F" w:rsidP="00B76C4D">
      <w:pPr>
        <w:pStyle w:val="PargrafodaLista"/>
        <w:numPr>
          <w:ilvl w:val="0"/>
          <w:numId w:val="5"/>
        </w:numPr>
        <w:rPr>
          <w:b/>
          <w:sz w:val="24"/>
        </w:rPr>
      </w:pPr>
      <w:r w:rsidRPr="001D034F">
        <w:rPr>
          <w:b/>
          <w:szCs w:val="20"/>
        </w:rPr>
        <w:lastRenderedPageBreak/>
        <w:t>MANIFESTAÇÃO DE I</w:t>
      </w:r>
      <w:r w:rsidR="00251E81" w:rsidRPr="001D034F">
        <w:rPr>
          <w:b/>
          <w:szCs w:val="20"/>
        </w:rPr>
        <w:t>NTERESSE</w:t>
      </w:r>
    </w:p>
    <w:p w:rsidR="005545CF" w:rsidRPr="008B4C1D" w:rsidRDefault="005545CF" w:rsidP="008B4C1D">
      <w:pPr>
        <w:spacing w:after="0"/>
        <w:jc w:val="both"/>
        <w:rPr>
          <w:color w:val="000000" w:themeColor="text1"/>
        </w:rPr>
      </w:pPr>
      <w:r w:rsidRPr="008B4C1D">
        <w:rPr>
          <w:b/>
          <w:color w:val="000000" w:themeColor="text1"/>
        </w:rPr>
        <w:t>Tipo de projeto e sua descrição:</w:t>
      </w:r>
      <w:r w:rsidRPr="008B4C1D">
        <w:rPr>
          <w:color w:val="000000" w:themeColor="text1"/>
        </w:rPr>
        <w:t xml:space="preserve"> Projeto no âmbito do Programa Operacional da Competitividade e Internacionalização, Eixo II – Projetos </w:t>
      </w:r>
      <w:r w:rsidR="00CA3742" w:rsidRPr="008B4C1D">
        <w:rPr>
          <w:color w:val="000000" w:themeColor="text1"/>
        </w:rPr>
        <w:t>C</w:t>
      </w:r>
      <w:r w:rsidRPr="008B4C1D">
        <w:rPr>
          <w:color w:val="000000" w:themeColor="text1"/>
        </w:rPr>
        <w:t xml:space="preserve">onjuntos – </w:t>
      </w:r>
      <w:r w:rsidR="007259B2" w:rsidRPr="008B4C1D">
        <w:rPr>
          <w:color w:val="000000" w:themeColor="text1"/>
        </w:rPr>
        <w:t xml:space="preserve">“Internacionalização </w:t>
      </w:r>
      <w:r w:rsidRPr="008B4C1D">
        <w:rPr>
          <w:color w:val="000000" w:themeColor="text1"/>
        </w:rPr>
        <w:t>das PME</w:t>
      </w:r>
      <w:r w:rsidR="00E32A9B">
        <w:rPr>
          <w:color w:val="000000" w:themeColor="text1"/>
        </w:rPr>
        <w:t>”</w:t>
      </w:r>
      <w:r w:rsidRPr="008B4C1D">
        <w:rPr>
          <w:color w:val="000000" w:themeColor="text1"/>
        </w:rPr>
        <w:t>.</w:t>
      </w:r>
    </w:p>
    <w:p w:rsidR="005545CF" w:rsidRPr="008B4C1D" w:rsidRDefault="005545CF" w:rsidP="008B4C1D">
      <w:pPr>
        <w:spacing w:after="0"/>
        <w:jc w:val="both"/>
        <w:rPr>
          <w:color w:val="000000" w:themeColor="text1"/>
        </w:rPr>
      </w:pPr>
      <w:r w:rsidRPr="008B4C1D">
        <w:rPr>
          <w:b/>
          <w:color w:val="000000" w:themeColor="text1"/>
        </w:rPr>
        <w:t>Regime legal do sistema de incentivos que enquadra a iniciativa:</w:t>
      </w:r>
      <w:r w:rsidRPr="008B4C1D">
        <w:rPr>
          <w:color w:val="000000" w:themeColor="text1"/>
        </w:rPr>
        <w:t xml:space="preserve"> Regulamento Geral dos Fundos Europeus Estruturais e de Investimento (FEEI), aprovado pelo Decreto-Lei n.º 159/2014, de 27 de outubro e alterado através do Decreto-Lei nº</w:t>
      </w:r>
      <w:r w:rsidR="007259B2" w:rsidRPr="008B4C1D">
        <w:rPr>
          <w:color w:val="000000" w:themeColor="text1"/>
        </w:rPr>
        <w:t xml:space="preserve"> </w:t>
      </w:r>
      <w:r w:rsidRPr="008B4C1D">
        <w:rPr>
          <w:color w:val="000000" w:themeColor="text1"/>
        </w:rPr>
        <w:t>215/2015, de 6 de outubro.</w:t>
      </w:r>
    </w:p>
    <w:p w:rsidR="005545CF" w:rsidRPr="008B4C1D" w:rsidRDefault="008111B2" w:rsidP="008B4C1D">
      <w:pPr>
        <w:spacing w:after="0"/>
        <w:jc w:val="both"/>
        <w:rPr>
          <w:color w:val="000000" w:themeColor="text1"/>
        </w:rPr>
      </w:pPr>
      <w:r w:rsidRPr="008B4C1D">
        <w:rPr>
          <w:b/>
          <w:color w:val="000000" w:themeColor="text1"/>
        </w:rPr>
        <w:t>Elegibilidade das empresas</w:t>
      </w:r>
      <w:r w:rsidRPr="008B4C1D">
        <w:rPr>
          <w:color w:val="000000" w:themeColor="text1"/>
        </w:rPr>
        <w:t xml:space="preserve">: Estão abrangidas pelo presente projeto as empresas </w:t>
      </w:r>
      <w:r w:rsidR="00B9441D" w:rsidRPr="008B4C1D">
        <w:rPr>
          <w:color w:val="000000" w:themeColor="text1"/>
        </w:rPr>
        <w:t xml:space="preserve">que visam a produção </w:t>
      </w:r>
      <w:r w:rsidRPr="008B4C1D">
        <w:rPr>
          <w:color w:val="000000" w:themeColor="text1"/>
        </w:rPr>
        <w:t>de bens e serviços transacionáveis e internacionalizáveis</w:t>
      </w:r>
      <w:r w:rsidR="00B9441D" w:rsidRPr="008B4C1D">
        <w:rPr>
          <w:color w:val="000000" w:themeColor="text1"/>
        </w:rPr>
        <w:t xml:space="preserve">, com relevante criação de valor económico para as regiões NUTT II do continente, ou contribuam </w:t>
      </w:r>
      <w:r w:rsidR="008D3319" w:rsidRPr="008B4C1D">
        <w:rPr>
          <w:color w:val="000000" w:themeColor="text1"/>
        </w:rPr>
        <w:t>para a cadeia de valor dos mesmos e não digam respeito a serviços de interesse económico geral</w:t>
      </w:r>
      <w:r w:rsidRPr="008B4C1D">
        <w:rPr>
          <w:color w:val="000000" w:themeColor="text1"/>
        </w:rPr>
        <w:t>. De acordo com a Classificação Portuguesa de Atividades Económicas (CAE), revista pelo Decreto-Lei n.º 381/2007, de 14 de novembro, por não visarem a produção de bens e serviços transacionáveis, não serão apoiadas as PME das seguintes atividades:</w:t>
      </w:r>
    </w:p>
    <w:p w:rsidR="008111B2" w:rsidRPr="008B4C1D" w:rsidRDefault="008111B2" w:rsidP="008B4C1D">
      <w:pPr>
        <w:pStyle w:val="PargrafodaLista"/>
        <w:numPr>
          <w:ilvl w:val="0"/>
          <w:numId w:val="2"/>
        </w:numPr>
        <w:spacing w:after="0"/>
        <w:rPr>
          <w:color w:val="000000" w:themeColor="text1"/>
        </w:rPr>
      </w:pPr>
      <w:r w:rsidRPr="008B4C1D">
        <w:rPr>
          <w:color w:val="000000" w:themeColor="text1"/>
        </w:rPr>
        <w:t>Financeiras e de seguros – divisões 64 a 66;</w:t>
      </w:r>
    </w:p>
    <w:p w:rsidR="008111B2" w:rsidRPr="008B4C1D" w:rsidRDefault="008111B2" w:rsidP="008B4C1D">
      <w:pPr>
        <w:pStyle w:val="PargrafodaLista"/>
        <w:numPr>
          <w:ilvl w:val="0"/>
          <w:numId w:val="2"/>
        </w:numPr>
        <w:spacing w:after="0"/>
        <w:rPr>
          <w:color w:val="000000" w:themeColor="text1"/>
        </w:rPr>
      </w:pPr>
      <w:r w:rsidRPr="008B4C1D">
        <w:rPr>
          <w:color w:val="000000" w:themeColor="text1"/>
        </w:rPr>
        <w:t>Defesa – subclasses 25402, 30400 e 84220;</w:t>
      </w:r>
    </w:p>
    <w:p w:rsidR="005545CF" w:rsidRPr="008B4C1D" w:rsidRDefault="008111B2" w:rsidP="008B4C1D">
      <w:pPr>
        <w:pStyle w:val="PargrafodaLista"/>
        <w:numPr>
          <w:ilvl w:val="0"/>
          <w:numId w:val="2"/>
        </w:numPr>
        <w:spacing w:after="0"/>
        <w:rPr>
          <w:color w:val="000000" w:themeColor="text1"/>
        </w:rPr>
      </w:pPr>
      <w:r w:rsidRPr="008B4C1D">
        <w:rPr>
          <w:color w:val="000000" w:themeColor="text1"/>
        </w:rPr>
        <w:t>Lotarias e outros jogos de aposta – divisão 92.</w:t>
      </w:r>
    </w:p>
    <w:p w:rsidR="008111B2" w:rsidRPr="008B4C1D" w:rsidRDefault="008111B2" w:rsidP="008B4C1D">
      <w:pPr>
        <w:spacing w:after="0"/>
        <w:jc w:val="both"/>
        <w:rPr>
          <w:color w:val="000000" w:themeColor="text1"/>
        </w:rPr>
      </w:pPr>
      <w:r w:rsidRPr="008B4C1D">
        <w:rPr>
          <w:color w:val="000000" w:themeColor="text1"/>
        </w:rPr>
        <w:t>Excluem-se ainda os serviços de interesse económico geral, ou</w:t>
      </w:r>
      <w:r w:rsidR="008D3319" w:rsidRPr="008B4C1D">
        <w:rPr>
          <w:color w:val="000000" w:themeColor="text1"/>
        </w:rPr>
        <w:t xml:space="preserve"> </w:t>
      </w:r>
      <w:r w:rsidRPr="008B4C1D">
        <w:rPr>
          <w:color w:val="000000" w:themeColor="text1"/>
        </w:rPr>
        <w:t>seja</w:t>
      </w:r>
      <w:r w:rsidR="008D3319" w:rsidRPr="008B4C1D">
        <w:rPr>
          <w:color w:val="000000" w:themeColor="text1"/>
        </w:rPr>
        <w:t>,</w:t>
      </w:r>
      <w:r w:rsidRPr="008B4C1D">
        <w:rPr>
          <w:color w:val="000000" w:themeColor="text1"/>
        </w:rPr>
        <w:t xml:space="preserve"> as atividades de serviço comercial que preenchem missões de interesse geral, estando</w:t>
      </w:r>
      <w:r w:rsidR="008D3319" w:rsidRPr="008B4C1D">
        <w:rPr>
          <w:color w:val="000000" w:themeColor="text1"/>
        </w:rPr>
        <w:t>,</w:t>
      </w:r>
      <w:r w:rsidRPr="008B4C1D">
        <w:rPr>
          <w:color w:val="000000" w:themeColor="text1"/>
        </w:rPr>
        <w:t xml:space="preserve"> por conseguinte</w:t>
      </w:r>
      <w:r w:rsidR="008D3319" w:rsidRPr="008B4C1D">
        <w:rPr>
          <w:color w:val="000000" w:themeColor="text1"/>
        </w:rPr>
        <w:t>,</w:t>
      </w:r>
      <w:r w:rsidRPr="008B4C1D">
        <w:rPr>
          <w:color w:val="000000" w:themeColor="text1"/>
        </w:rPr>
        <w:t xml:space="preserve"> sujeitas a obrigações específicas de serviço público (artigo 106º do Tratado sobre o funcionamento da União Europeia). É o caso das empresas encarregadas d</w:t>
      </w:r>
      <w:r w:rsidR="003579F0" w:rsidRPr="008B4C1D">
        <w:rPr>
          <w:color w:val="000000" w:themeColor="text1"/>
        </w:rPr>
        <w:t>a gestão de serviços de interesse económico geral, nomeadamente, dos serviços em rede de transportes, de energia e de comunicações.</w:t>
      </w:r>
    </w:p>
    <w:p w:rsidR="003579F0" w:rsidRPr="008B4C1D" w:rsidRDefault="003579F0" w:rsidP="008B4C1D">
      <w:pPr>
        <w:spacing w:after="0"/>
        <w:jc w:val="both"/>
        <w:rPr>
          <w:color w:val="000000" w:themeColor="text1"/>
        </w:rPr>
      </w:pPr>
      <w:r w:rsidRPr="008B4C1D">
        <w:rPr>
          <w:color w:val="000000" w:themeColor="text1"/>
        </w:rPr>
        <w:t>Devido a restrições europeias específicas, não são, ainda, enquadráveis os projetos inseridos nos setores da produção agrícola primária, da produção animal, caça e florestas (divisão 01 e 02 da CAE), bem como da pesca e da aquicultura (nos termos do Regulamento (EU) n.º 1379/2013 do Parlamento Europeu e do Conselho, de 11 de dezembro de 2013).</w:t>
      </w:r>
    </w:p>
    <w:p w:rsidR="008D3319" w:rsidRPr="008B4C1D" w:rsidRDefault="008D3319" w:rsidP="008B4C1D">
      <w:pPr>
        <w:spacing w:after="0"/>
        <w:jc w:val="both"/>
        <w:rPr>
          <w:color w:val="000000" w:themeColor="text1"/>
        </w:rPr>
      </w:pPr>
      <w:r w:rsidRPr="008B4C1D">
        <w:rPr>
          <w:color w:val="000000" w:themeColor="text1"/>
        </w:rPr>
        <w:t>O Presente Concurso tem aplicação em todas as regiões NUTT II do continente. A localização do investimento corresponde à região NUTS II onde se localiza o estabelecimento no qual irá ser realizado o investimento da empresa participante no projeto conjunto.</w:t>
      </w:r>
    </w:p>
    <w:p w:rsidR="00C502B3" w:rsidRPr="008B4C1D" w:rsidRDefault="00C502B3" w:rsidP="008B4C1D">
      <w:pPr>
        <w:spacing w:after="0"/>
        <w:jc w:val="both"/>
        <w:rPr>
          <w:color w:val="000000" w:themeColor="text1"/>
        </w:rPr>
      </w:pPr>
      <w:r w:rsidRPr="008B4C1D">
        <w:rPr>
          <w:b/>
          <w:color w:val="000000" w:themeColor="text1"/>
        </w:rPr>
        <w:t>Certificação de PME</w:t>
      </w:r>
      <w:r w:rsidRPr="008B4C1D">
        <w:rPr>
          <w:color w:val="000000" w:themeColor="text1"/>
        </w:rPr>
        <w:t xml:space="preserve">: </w:t>
      </w:r>
      <w:r w:rsidR="003579F0" w:rsidRPr="008B4C1D">
        <w:rPr>
          <w:color w:val="000000" w:themeColor="text1"/>
        </w:rPr>
        <w:t>Para efeitos de comprovação do estatuto PME</w:t>
      </w:r>
      <w:r w:rsidRPr="008B4C1D">
        <w:rPr>
          <w:color w:val="000000" w:themeColor="text1"/>
        </w:rPr>
        <w:t>, as empresas participantes no projeto conjunto devem obter ou atualizar a correspondente Certificação Eletrónica prevista no Decreto-Lei n.º 372/2007, de 6 de novembro alterado pelo Decreto-Lei n.º 143/2009, de 16 de junho, através do sítio do IAPMEI.</w:t>
      </w:r>
    </w:p>
    <w:p w:rsidR="003579F0" w:rsidRDefault="00C502B3" w:rsidP="008B4C1D">
      <w:pPr>
        <w:spacing w:after="0"/>
        <w:jc w:val="both"/>
      </w:pPr>
      <w:r w:rsidRPr="008B4C1D">
        <w:rPr>
          <w:b/>
          <w:color w:val="000000" w:themeColor="text1"/>
        </w:rPr>
        <w:t>Registo no</w:t>
      </w:r>
      <w:r w:rsidR="00D67001" w:rsidRPr="008B4C1D">
        <w:rPr>
          <w:b/>
          <w:color w:val="000000" w:themeColor="text1"/>
        </w:rPr>
        <w:t xml:space="preserve"> Portugal 2020</w:t>
      </w:r>
      <w:r w:rsidR="00D67001" w:rsidRPr="008B4C1D">
        <w:rPr>
          <w:color w:val="000000" w:themeColor="text1"/>
        </w:rPr>
        <w:t xml:space="preserve">: Para </w:t>
      </w:r>
      <w:r w:rsidR="003579F0" w:rsidRPr="008B4C1D">
        <w:rPr>
          <w:color w:val="000000" w:themeColor="text1"/>
        </w:rPr>
        <w:t>apresentação d</w:t>
      </w:r>
      <w:r w:rsidR="00D67001" w:rsidRPr="008B4C1D">
        <w:rPr>
          <w:color w:val="000000" w:themeColor="text1"/>
        </w:rPr>
        <w:t>a</w:t>
      </w:r>
      <w:r w:rsidR="003579F0" w:rsidRPr="008B4C1D">
        <w:rPr>
          <w:color w:val="000000" w:themeColor="text1"/>
        </w:rPr>
        <w:t xml:space="preserve"> candidatura as empresas</w:t>
      </w:r>
      <w:r w:rsidR="00D67001" w:rsidRPr="008B4C1D">
        <w:rPr>
          <w:color w:val="000000" w:themeColor="text1"/>
        </w:rPr>
        <w:t>, caso ainda não o tenham feito, t</w:t>
      </w:r>
      <w:r w:rsidR="003579F0" w:rsidRPr="008B4C1D">
        <w:rPr>
          <w:color w:val="000000" w:themeColor="text1"/>
        </w:rPr>
        <w:t xml:space="preserve">erão </w:t>
      </w:r>
      <w:r w:rsidR="00D67001" w:rsidRPr="008B4C1D">
        <w:rPr>
          <w:color w:val="000000" w:themeColor="text1"/>
        </w:rPr>
        <w:t xml:space="preserve">que efetuar o </w:t>
      </w:r>
      <w:r w:rsidR="003579F0" w:rsidRPr="008B4C1D">
        <w:rPr>
          <w:color w:val="000000" w:themeColor="text1"/>
        </w:rPr>
        <w:t>regist</w:t>
      </w:r>
      <w:r w:rsidR="00D67001" w:rsidRPr="008B4C1D">
        <w:rPr>
          <w:color w:val="000000" w:themeColor="text1"/>
        </w:rPr>
        <w:t>o</w:t>
      </w:r>
      <w:r w:rsidR="003579F0" w:rsidRPr="008B4C1D">
        <w:rPr>
          <w:color w:val="000000" w:themeColor="text1"/>
        </w:rPr>
        <w:t xml:space="preserve"> e autentica</w:t>
      </w:r>
      <w:r w:rsidR="00D67001" w:rsidRPr="008B4C1D">
        <w:rPr>
          <w:color w:val="000000" w:themeColor="text1"/>
        </w:rPr>
        <w:t>ção</w:t>
      </w:r>
      <w:r w:rsidR="003579F0" w:rsidRPr="008B4C1D">
        <w:rPr>
          <w:color w:val="000000" w:themeColor="text1"/>
        </w:rPr>
        <w:t xml:space="preserve"> no site</w:t>
      </w:r>
      <w:r w:rsidR="003579F0" w:rsidRPr="008B4C1D">
        <w:t xml:space="preserve"> </w:t>
      </w:r>
      <w:hyperlink r:id="rId9" w:history="1">
        <w:r w:rsidR="003579F0" w:rsidRPr="008B4C1D">
          <w:rPr>
            <w:rStyle w:val="Hiperligao"/>
          </w:rPr>
          <w:t>www.portugal2020.pt/Portal2020</w:t>
        </w:r>
      </w:hyperlink>
      <w:r w:rsidR="003579F0" w:rsidRPr="008B4C1D">
        <w:t>.</w:t>
      </w:r>
    </w:p>
    <w:p w:rsidR="006165BE" w:rsidRDefault="006165BE">
      <w:r>
        <w:br w:type="page"/>
      </w:r>
    </w:p>
    <w:p w:rsidR="007D47AA" w:rsidRPr="001D034F" w:rsidRDefault="001D034F" w:rsidP="001D034F">
      <w:pPr>
        <w:pStyle w:val="PargrafodaLista"/>
        <w:numPr>
          <w:ilvl w:val="0"/>
          <w:numId w:val="5"/>
        </w:numPr>
        <w:rPr>
          <w:b/>
          <w:szCs w:val="20"/>
        </w:rPr>
      </w:pPr>
      <w:r w:rsidRPr="001D034F">
        <w:rPr>
          <w:b/>
          <w:szCs w:val="20"/>
        </w:rPr>
        <w:lastRenderedPageBreak/>
        <w:t>CONDIÇÕES DE PARTICIPAÇÃO/ACESSO</w:t>
      </w:r>
    </w:p>
    <w:p w:rsidR="007D47AA" w:rsidRDefault="007D47AA" w:rsidP="007D47A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No âmbito da participação no Projeto </w:t>
      </w:r>
      <w:r>
        <w:rPr>
          <w:rFonts w:ascii="Calibri" w:hAnsi="Calibri" w:cs="Calibri"/>
        </w:rPr>
        <w:t xml:space="preserve">Conjunto Aviso </w:t>
      </w:r>
      <w:r w:rsidR="00D67001">
        <w:rPr>
          <w:rFonts w:ascii="Calibri" w:hAnsi="Calibri" w:cs="Calibri"/>
        </w:rPr>
        <w:t>3</w:t>
      </w:r>
      <w:r w:rsidR="00251E81">
        <w:rPr>
          <w:rFonts w:ascii="Calibri" w:hAnsi="Calibri" w:cs="Calibri"/>
        </w:rPr>
        <w:t>5/SI/2018</w:t>
      </w:r>
      <w:r>
        <w:rPr>
          <w:rFonts w:ascii="Calibri" w:hAnsi="Calibri" w:cs="Calibri"/>
          <w:color w:val="000000"/>
        </w:rPr>
        <w:t>, e de acordo com a legislação aplicável, a empresa declara:</w:t>
      </w:r>
    </w:p>
    <w:tbl>
      <w:tblPr>
        <w:tblStyle w:val="Tabelacomgrelha"/>
        <w:tblW w:w="9209" w:type="dxa"/>
        <w:tblLook w:val="04A0" w:firstRow="1" w:lastRow="0" w:firstColumn="1" w:lastColumn="0" w:noHBand="0" w:noVBand="1"/>
      </w:tblPr>
      <w:tblGrid>
        <w:gridCol w:w="8642"/>
        <w:gridCol w:w="567"/>
      </w:tblGrid>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20" w:after="20"/>
              <w:jc w:val="both"/>
              <w:rPr>
                <w:rFonts w:ascii="Calibri" w:hAnsi="Calibri" w:cs="Calibri"/>
                <w:color w:val="000000"/>
                <w:sz w:val="18"/>
                <w:szCs w:val="18"/>
              </w:rPr>
            </w:pPr>
            <w:r>
              <w:rPr>
                <w:rFonts w:ascii="Calibri" w:hAnsi="Calibri" w:cs="Calibri"/>
                <w:color w:val="000000"/>
                <w:sz w:val="18"/>
                <w:szCs w:val="18"/>
              </w:rPr>
              <w:t>a</w:t>
            </w:r>
            <w:r w:rsidRPr="00DE57D9">
              <w:rPr>
                <w:rFonts w:ascii="Calibri" w:hAnsi="Calibri" w:cs="Calibri"/>
                <w:color w:val="000000" w:themeColor="text1"/>
                <w:sz w:val="18"/>
                <w:szCs w:val="18"/>
              </w:rPr>
              <w:t>) Estar legalmente constituída.</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bookmarkStart w:id="14" w:name="Marcar1"/>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bookmarkEnd w:id="14"/>
          </w:p>
        </w:tc>
      </w:tr>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Pr="00DE57D9" w:rsidRDefault="007D47AA">
            <w:pPr>
              <w:autoSpaceDE w:val="0"/>
              <w:autoSpaceDN w:val="0"/>
              <w:adjustRightInd w:val="0"/>
              <w:spacing w:before="20" w:after="20"/>
              <w:jc w:val="both"/>
              <w:rPr>
                <w:rFonts w:ascii="Calibri" w:hAnsi="Calibri" w:cs="Calibri"/>
                <w:color w:val="000000" w:themeColor="text1"/>
                <w:sz w:val="18"/>
                <w:szCs w:val="18"/>
              </w:rPr>
            </w:pPr>
            <w:r w:rsidRPr="00DE57D9">
              <w:rPr>
                <w:rFonts w:ascii="Calibri" w:hAnsi="Calibri" w:cs="Calibri"/>
                <w:color w:val="000000" w:themeColor="text1"/>
                <w:sz w:val="18"/>
                <w:szCs w:val="18"/>
              </w:rPr>
              <w:t>b) Ter a situação tributária e contributiva regularizada perante, respetivamente, a administração fiscal e segurança social.</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2"/>
                  <w:enabled/>
                  <w:calcOnExit w:val="0"/>
                  <w:checkBox>
                    <w:sizeAuto/>
                    <w:default w:val="0"/>
                  </w:checkBox>
                </w:ffData>
              </w:fldChar>
            </w:r>
            <w:bookmarkStart w:id="15" w:name="Marcar2"/>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bookmarkEnd w:id="15"/>
          </w:p>
        </w:tc>
      </w:tr>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Pr="00DE57D9" w:rsidRDefault="007D47AA">
            <w:pPr>
              <w:autoSpaceDE w:val="0"/>
              <w:autoSpaceDN w:val="0"/>
              <w:adjustRightInd w:val="0"/>
              <w:spacing w:before="20" w:after="20"/>
              <w:jc w:val="both"/>
              <w:rPr>
                <w:rFonts w:ascii="Calibri" w:hAnsi="Calibri" w:cs="Calibri"/>
                <w:color w:val="000000" w:themeColor="text1"/>
                <w:sz w:val="18"/>
                <w:szCs w:val="18"/>
              </w:rPr>
            </w:pPr>
            <w:r w:rsidRPr="00DE57D9">
              <w:rPr>
                <w:rFonts w:ascii="Calibri" w:hAnsi="Calibri" w:cs="Calibri"/>
                <w:color w:val="000000" w:themeColor="text1"/>
                <w:sz w:val="18"/>
                <w:szCs w:val="18"/>
              </w:rPr>
              <w:t>c) Poder legalmente desenvolver as atividades no território abrangido pelo PO ou PDR e pela tipologia das operações e investimentos a que se candidatam.</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Pr="00DE57D9" w:rsidRDefault="007D47AA">
            <w:pPr>
              <w:autoSpaceDE w:val="0"/>
              <w:autoSpaceDN w:val="0"/>
              <w:adjustRightInd w:val="0"/>
              <w:spacing w:before="20" w:after="20"/>
              <w:jc w:val="both"/>
              <w:rPr>
                <w:rFonts w:ascii="Calibri" w:hAnsi="Calibri" w:cs="Calibri"/>
                <w:color w:val="000000" w:themeColor="text1"/>
                <w:sz w:val="18"/>
                <w:szCs w:val="18"/>
              </w:rPr>
            </w:pPr>
            <w:r w:rsidRPr="00DE57D9">
              <w:rPr>
                <w:rFonts w:ascii="Calibri" w:hAnsi="Calibri" w:cs="Calibri"/>
                <w:color w:val="000000" w:themeColor="text1"/>
                <w:sz w:val="18"/>
                <w:szCs w:val="18"/>
              </w:rPr>
              <w:t>d) Possuir, ou poder assegurar até à aprovação da candidatura, os meios técnicos, físicos e financeiros e os recursos humanos necessários ao desenvolvimento da operação.</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Pr="00DE57D9" w:rsidRDefault="007D47AA">
            <w:pPr>
              <w:autoSpaceDE w:val="0"/>
              <w:autoSpaceDN w:val="0"/>
              <w:adjustRightInd w:val="0"/>
              <w:spacing w:before="20" w:after="20"/>
              <w:jc w:val="both"/>
              <w:rPr>
                <w:rFonts w:ascii="Calibri" w:hAnsi="Calibri" w:cs="Calibri"/>
                <w:color w:val="000000" w:themeColor="text1"/>
                <w:sz w:val="18"/>
                <w:szCs w:val="18"/>
              </w:rPr>
            </w:pPr>
            <w:r w:rsidRPr="00DE57D9">
              <w:rPr>
                <w:rFonts w:ascii="Calibri" w:hAnsi="Calibri" w:cs="Calibri"/>
                <w:color w:val="000000" w:themeColor="text1"/>
                <w:sz w:val="18"/>
                <w:szCs w:val="18"/>
              </w:rPr>
              <w:t>e) Ter a situação regularizada em matéria de reposições, no âmbito dos financiamentos dos FEEI.</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Pr="00DE57D9" w:rsidRDefault="007D47AA">
            <w:pPr>
              <w:autoSpaceDE w:val="0"/>
              <w:autoSpaceDN w:val="0"/>
              <w:adjustRightInd w:val="0"/>
              <w:spacing w:before="20" w:after="20"/>
              <w:jc w:val="both"/>
              <w:rPr>
                <w:rFonts w:ascii="Calibri" w:hAnsi="Calibri" w:cs="Calibri"/>
                <w:color w:val="000000" w:themeColor="text1"/>
                <w:sz w:val="18"/>
                <w:szCs w:val="18"/>
              </w:rPr>
            </w:pPr>
            <w:r w:rsidRPr="00DE57D9">
              <w:rPr>
                <w:rFonts w:ascii="Calibri" w:hAnsi="Calibri" w:cs="Calibri"/>
                <w:color w:val="000000" w:themeColor="text1"/>
                <w:sz w:val="18"/>
                <w:szCs w:val="18"/>
              </w:rPr>
              <w:t>f) Apresentarem uma situação económico – financeira equilibrada ou demonstrar ter capacidade de financiamento da operação.</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Pr="00DE57D9" w:rsidRDefault="007D47AA">
            <w:pPr>
              <w:autoSpaceDE w:val="0"/>
              <w:autoSpaceDN w:val="0"/>
              <w:adjustRightInd w:val="0"/>
              <w:spacing w:before="20" w:after="20"/>
              <w:jc w:val="both"/>
              <w:rPr>
                <w:rFonts w:ascii="Calibri" w:hAnsi="Calibri" w:cs="Calibri"/>
                <w:color w:val="000000" w:themeColor="text1"/>
                <w:sz w:val="18"/>
                <w:szCs w:val="18"/>
              </w:rPr>
            </w:pPr>
            <w:r w:rsidRPr="00DE57D9">
              <w:rPr>
                <w:rFonts w:ascii="Calibri" w:hAnsi="Calibri" w:cs="Calibri"/>
                <w:color w:val="000000" w:themeColor="text1"/>
                <w:sz w:val="18"/>
                <w:szCs w:val="18"/>
              </w:rPr>
              <w:t>g) Não ter apresentado a mesma candidatura, no âmbito da qual ainda esteja a decorrer o processo de decisão ou em que a decisão sobre o pedido de financiamento tenha sido favorável, exceto nas situações em que tenha sido apresentada desistência.</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920375" w:rsidTr="007D47AA">
        <w:tc>
          <w:tcPr>
            <w:tcW w:w="8642" w:type="dxa"/>
            <w:tcBorders>
              <w:top w:val="single" w:sz="4" w:space="0" w:color="auto"/>
              <w:left w:val="single" w:sz="4" w:space="0" w:color="auto"/>
              <w:bottom w:val="single" w:sz="4" w:space="0" w:color="auto"/>
              <w:right w:val="single" w:sz="4" w:space="0" w:color="auto"/>
            </w:tcBorders>
            <w:vAlign w:val="center"/>
          </w:tcPr>
          <w:p w:rsidR="00920375" w:rsidRPr="00DE57D9" w:rsidRDefault="00920375" w:rsidP="00920375">
            <w:pPr>
              <w:autoSpaceDE w:val="0"/>
              <w:autoSpaceDN w:val="0"/>
              <w:adjustRightInd w:val="0"/>
              <w:spacing w:before="20" w:after="20"/>
              <w:jc w:val="both"/>
              <w:rPr>
                <w:rFonts w:ascii="Calibri" w:hAnsi="Calibri" w:cs="Calibri"/>
                <w:color w:val="000000" w:themeColor="text1"/>
                <w:sz w:val="18"/>
                <w:szCs w:val="18"/>
              </w:rPr>
            </w:pPr>
            <w:r w:rsidRPr="00DE57D9">
              <w:rPr>
                <w:rFonts w:ascii="Calibri" w:hAnsi="Calibri" w:cs="Calibri"/>
                <w:color w:val="000000" w:themeColor="text1"/>
                <w:sz w:val="18"/>
                <w:szCs w:val="18"/>
              </w:rPr>
              <w:t xml:space="preserve">h) </w:t>
            </w:r>
            <w:r w:rsidR="006220D6" w:rsidRPr="00DE57D9">
              <w:rPr>
                <w:rFonts w:ascii="Calibri" w:hAnsi="Calibri" w:cs="Calibri"/>
                <w:color w:val="000000" w:themeColor="text1"/>
                <w:sz w:val="18"/>
                <w:szCs w:val="18"/>
              </w:rPr>
              <w:t>Dispor de contabilidade organizada nos termos da legislação aplicável</w:t>
            </w:r>
            <w:r w:rsidRPr="00DE57D9">
              <w:rPr>
                <w:rFonts w:ascii="Calibri" w:hAnsi="Calibri" w:cs="Calibri"/>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20375" w:rsidRDefault="00920375" w:rsidP="00920375">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Pr="00DE57D9" w:rsidRDefault="00920375">
            <w:pPr>
              <w:autoSpaceDE w:val="0"/>
              <w:autoSpaceDN w:val="0"/>
              <w:adjustRightInd w:val="0"/>
              <w:spacing w:before="20" w:after="20"/>
              <w:jc w:val="both"/>
              <w:rPr>
                <w:rFonts w:ascii="Calibri" w:hAnsi="Calibri" w:cs="Calibri"/>
                <w:color w:val="000000" w:themeColor="text1"/>
                <w:sz w:val="18"/>
                <w:szCs w:val="18"/>
              </w:rPr>
            </w:pPr>
            <w:r w:rsidRPr="00DE57D9">
              <w:rPr>
                <w:rFonts w:ascii="Calibri" w:hAnsi="Calibri" w:cs="Calibri"/>
                <w:color w:val="000000" w:themeColor="text1"/>
                <w:sz w:val="18"/>
                <w:szCs w:val="18"/>
              </w:rPr>
              <w:t>i</w:t>
            </w:r>
            <w:r w:rsidR="007D47AA" w:rsidRPr="00DE57D9">
              <w:rPr>
                <w:rFonts w:ascii="Calibri" w:hAnsi="Calibri" w:cs="Calibri"/>
                <w:color w:val="000000" w:themeColor="text1"/>
                <w:sz w:val="18"/>
                <w:szCs w:val="18"/>
              </w:rPr>
              <w:t>) Cumprir os critérios de Pequena e Média Empresa (PME), devidamente comprovados pelo Certificado PME.</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Pr="00DE57D9" w:rsidRDefault="00920375">
            <w:pPr>
              <w:autoSpaceDE w:val="0"/>
              <w:autoSpaceDN w:val="0"/>
              <w:adjustRightInd w:val="0"/>
              <w:spacing w:before="20" w:after="20"/>
              <w:jc w:val="both"/>
              <w:rPr>
                <w:rFonts w:ascii="Calibri" w:hAnsi="Calibri" w:cs="Calibri"/>
                <w:color w:val="000000" w:themeColor="text1"/>
                <w:sz w:val="18"/>
                <w:szCs w:val="18"/>
              </w:rPr>
            </w:pPr>
            <w:r w:rsidRPr="00DE57D9">
              <w:rPr>
                <w:rFonts w:ascii="Calibri" w:hAnsi="Calibri" w:cs="Calibri"/>
                <w:color w:val="000000" w:themeColor="text1"/>
                <w:sz w:val="18"/>
                <w:szCs w:val="18"/>
              </w:rPr>
              <w:t>j</w:t>
            </w:r>
            <w:r w:rsidR="007D47AA" w:rsidRPr="00DE57D9">
              <w:rPr>
                <w:rFonts w:ascii="Calibri" w:hAnsi="Calibri" w:cs="Calibri"/>
                <w:color w:val="000000" w:themeColor="text1"/>
                <w:sz w:val="18"/>
                <w:szCs w:val="18"/>
              </w:rPr>
              <w:t>) Não ser uma empresa em dificuldade, de acordo com a definição prevista no artigo 2º do Regulamento (UE) nº 651/2014</w:t>
            </w:r>
            <w:r w:rsidR="006220D6" w:rsidRPr="00DE57D9">
              <w:rPr>
                <w:rFonts w:ascii="Calibri" w:hAnsi="Calibri" w:cs="Calibri"/>
                <w:color w:val="000000" w:themeColor="text1"/>
                <w:sz w:val="18"/>
                <w:szCs w:val="18"/>
              </w:rPr>
              <w:t>, de 16 de junho.</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6220D6" w:rsidTr="007D47AA">
        <w:tc>
          <w:tcPr>
            <w:tcW w:w="8642" w:type="dxa"/>
            <w:tcBorders>
              <w:top w:val="single" w:sz="4" w:space="0" w:color="auto"/>
              <w:left w:val="single" w:sz="4" w:space="0" w:color="auto"/>
              <w:bottom w:val="single" w:sz="4" w:space="0" w:color="auto"/>
              <w:right w:val="single" w:sz="4" w:space="0" w:color="auto"/>
            </w:tcBorders>
            <w:vAlign w:val="center"/>
          </w:tcPr>
          <w:p w:rsidR="006220D6" w:rsidRPr="00DE57D9" w:rsidRDefault="006220D6" w:rsidP="006220D6">
            <w:pPr>
              <w:autoSpaceDE w:val="0"/>
              <w:autoSpaceDN w:val="0"/>
              <w:adjustRightInd w:val="0"/>
              <w:spacing w:before="20" w:after="20"/>
              <w:jc w:val="both"/>
              <w:rPr>
                <w:rFonts w:ascii="Calibri" w:hAnsi="Calibri" w:cs="Calibri"/>
                <w:color w:val="000000" w:themeColor="text1"/>
                <w:sz w:val="18"/>
                <w:szCs w:val="18"/>
              </w:rPr>
            </w:pPr>
            <w:r w:rsidRPr="00DE57D9">
              <w:rPr>
                <w:rFonts w:ascii="Calibri" w:hAnsi="Calibri" w:cs="Calibri"/>
                <w:color w:val="000000" w:themeColor="text1"/>
                <w:sz w:val="18"/>
                <w:szCs w:val="18"/>
              </w:rPr>
              <w:t>l) Não te</w:t>
            </w:r>
            <w:r w:rsidR="00E32A9B">
              <w:rPr>
                <w:rFonts w:ascii="Calibri" w:hAnsi="Calibri" w:cs="Calibri"/>
                <w:color w:val="000000" w:themeColor="text1"/>
                <w:sz w:val="18"/>
                <w:szCs w:val="18"/>
              </w:rPr>
              <w:t>r</w:t>
            </w:r>
            <w:r w:rsidRPr="00DE57D9">
              <w:rPr>
                <w:rFonts w:ascii="Calibri" w:hAnsi="Calibri" w:cs="Calibri"/>
                <w:color w:val="000000" w:themeColor="text1"/>
                <w:sz w:val="18"/>
                <w:szCs w:val="18"/>
              </w:rPr>
              <w:t xml:space="preserve"> salários em atraso.</w:t>
            </w:r>
          </w:p>
        </w:tc>
        <w:tc>
          <w:tcPr>
            <w:tcW w:w="567" w:type="dxa"/>
            <w:tcBorders>
              <w:top w:val="single" w:sz="4" w:space="0" w:color="auto"/>
              <w:left w:val="single" w:sz="4" w:space="0" w:color="auto"/>
              <w:bottom w:val="single" w:sz="4" w:space="0" w:color="auto"/>
              <w:right w:val="single" w:sz="4" w:space="0" w:color="auto"/>
            </w:tcBorders>
            <w:vAlign w:val="center"/>
          </w:tcPr>
          <w:p w:rsidR="006220D6" w:rsidRDefault="006220D6" w:rsidP="006220D6">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Pr="00DE57D9" w:rsidRDefault="006220D6">
            <w:pPr>
              <w:autoSpaceDE w:val="0"/>
              <w:autoSpaceDN w:val="0"/>
              <w:adjustRightInd w:val="0"/>
              <w:spacing w:before="20" w:after="20"/>
              <w:jc w:val="both"/>
              <w:rPr>
                <w:rFonts w:ascii="Calibri" w:hAnsi="Calibri" w:cs="Calibri"/>
                <w:color w:val="000000" w:themeColor="text1"/>
                <w:sz w:val="18"/>
                <w:szCs w:val="18"/>
              </w:rPr>
            </w:pPr>
            <w:r w:rsidRPr="00DE57D9">
              <w:rPr>
                <w:rFonts w:ascii="Calibri" w:hAnsi="Calibri" w:cs="Calibri"/>
                <w:color w:val="000000" w:themeColor="text1"/>
                <w:sz w:val="18"/>
                <w:szCs w:val="18"/>
              </w:rPr>
              <w:t>m</w:t>
            </w:r>
            <w:r w:rsidR="007D47AA" w:rsidRPr="00DE57D9">
              <w:rPr>
                <w:rFonts w:ascii="Calibri" w:hAnsi="Calibri" w:cs="Calibri"/>
                <w:color w:val="000000" w:themeColor="text1"/>
                <w:sz w:val="18"/>
                <w:szCs w:val="18"/>
              </w:rPr>
              <w:t>) Apresentar uma situação líquida positiva</w:t>
            </w:r>
            <w:r w:rsidR="002B5B6F" w:rsidRPr="00DE57D9">
              <w:rPr>
                <w:rFonts w:ascii="Calibri" w:hAnsi="Calibri" w:cs="Calibri"/>
                <w:color w:val="000000" w:themeColor="text1"/>
                <w:sz w:val="18"/>
                <w:szCs w:val="18"/>
              </w:rPr>
              <w:t xml:space="preserve">, reportada ao </w:t>
            </w:r>
            <w:r w:rsidR="00E32A9B">
              <w:rPr>
                <w:rFonts w:ascii="Calibri" w:hAnsi="Calibri" w:cs="Calibri"/>
                <w:color w:val="000000" w:themeColor="text1"/>
                <w:sz w:val="18"/>
                <w:szCs w:val="18"/>
              </w:rPr>
              <w:t xml:space="preserve">ano </w:t>
            </w:r>
            <w:proofErr w:type="spellStart"/>
            <w:r w:rsidR="002B5B6F" w:rsidRPr="00DE57D9">
              <w:rPr>
                <w:rFonts w:ascii="Calibri" w:hAnsi="Calibri" w:cs="Calibri"/>
                <w:color w:val="000000" w:themeColor="text1"/>
                <w:sz w:val="18"/>
                <w:szCs w:val="18"/>
              </w:rPr>
              <w:t>pré-projeto</w:t>
            </w:r>
            <w:proofErr w:type="spellEnd"/>
            <w:r w:rsidR="002B5B6F" w:rsidRPr="00DE57D9">
              <w:rPr>
                <w:rFonts w:ascii="Calibri" w:hAnsi="Calibri" w:cs="Calibri"/>
                <w:color w:val="000000" w:themeColor="text1"/>
                <w:sz w:val="18"/>
                <w:szCs w:val="18"/>
              </w:rPr>
              <w:t xml:space="preserve"> (2017)</w:t>
            </w:r>
            <w:r w:rsidR="007D47AA" w:rsidRPr="00DE57D9">
              <w:rPr>
                <w:rFonts w:ascii="Calibri" w:hAnsi="Calibri" w:cs="Calibri"/>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Pr="00DE57D9" w:rsidRDefault="006220D6">
            <w:pPr>
              <w:autoSpaceDE w:val="0"/>
              <w:autoSpaceDN w:val="0"/>
              <w:adjustRightInd w:val="0"/>
              <w:spacing w:before="20" w:after="20"/>
              <w:rPr>
                <w:rFonts w:ascii="Calibri" w:hAnsi="Calibri" w:cs="Calibri"/>
                <w:color w:val="000000" w:themeColor="text1"/>
                <w:sz w:val="18"/>
                <w:szCs w:val="18"/>
              </w:rPr>
            </w:pPr>
            <w:r w:rsidRPr="00DE57D9">
              <w:rPr>
                <w:rFonts w:ascii="Calibri" w:hAnsi="Calibri" w:cs="Calibri"/>
                <w:color w:val="000000" w:themeColor="text1"/>
                <w:sz w:val="18"/>
                <w:szCs w:val="18"/>
              </w:rPr>
              <w:t>n</w:t>
            </w:r>
            <w:r w:rsidR="007D47AA" w:rsidRPr="00DE57D9">
              <w:rPr>
                <w:rFonts w:ascii="Calibri" w:hAnsi="Calibri" w:cs="Calibri"/>
                <w:color w:val="000000" w:themeColor="text1"/>
                <w:sz w:val="18"/>
                <w:szCs w:val="18"/>
              </w:rPr>
              <w:t>) Não se trata de uma empresa sujeita a uma injunção de recuperação, ainda pendente, na sequência de uma decisão anterior da Comissão que declara um auxílio ilegal e incompatível com o mercado interno, conforme previsto na alínea a) do nº 4 do artigo 1º do Regulamento (UE) nº 651/2014</w:t>
            </w:r>
            <w:r w:rsidRPr="00DE57D9">
              <w:rPr>
                <w:rFonts w:ascii="Calibri" w:hAnsi="Calibri" w:cs="Calibri"/>
                <w:color w:val="000000" w:themeColor="text1"/>
                <w:sz w:val="18"/>
                <w:szCs w:val="18"/>
              </w:rPr>
              <w:t>, de 16 de junho.</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2B5B6F" w:rsidTr="007D47AA">
        <w:tc>
          <w:tcPr>
            <w:tcW w:w="8642" w:type="dxa"/>
            <w:tcBorders>
              <w:top w:val="single" w:sz="4" w:space="0" w:color="auto"/>
              <w:left w:val="single" w:sz="4" w:space="0" w:color="auto"/>
              <w:bottom w:val="single" w:sz="4" w:space="0" w:color="auto"/>
              <w:right w:val="single" w:sz="4" w:space="0" w:color="auto"/>
            </w:tcBorders>
            <w:vAlign w:val="center"/>
          </w:tcPr>
          <w:p w:rsidR="002B5B6F" w:rsidRPr="00DE57D9" w:rsidRDefault="002B5B6F" w:rsidP="002B5B6F">
            <w:pPr>
              <w:autoSpaceDE w:val="0"/>
              <w:autoSpaceDN w:val="0"/>
              <w:adjustRightInd w:val="0"/>
              <w:spacing w:before="20" w:after="20"/>
              <w:rPr>
                <w:rFonts w:ascii="Calibri" w:hAnsi="Calibri" w:cs="Calibri"/>
                <w:color w:val="000000" w:themeColor="text1"/>
                <w:sz w:val="18"/>
                <w:szCs w:val="18"/>
              </w:rPr>
            </w:pPr>
            <w:r w:rsidRPr="00DE57D9">
              <w:rPr>
                <w:rFonts w:ascii="Calibri" w:hAnsi="Calibri" w:cs="Calibri"/>
                <w:color w:val="000000" w:themeColor="text1"/>
                <w:sz w:val="18"/>
                <w:szCs w:val="18"/>
              </w:rPr>
              <w:t>o) Para efeitos do cumprimento do disposto na alínea i) do artigo 13º do Decreto-Lei nº 159/2014, de 27 de outubro, declara-se que não detém nem deteve capital numa percentagem superior a 50%, por si ou pelo seu cônjuge, não separado de pessoas e bens, ou pelos seus ascendentes e descendentes até ao 1.º grau, bem como por aquele que consigo viva em condições análogas às dos cônjuges, em empresa que não tenha cumprido notificação para devolução de apoios no âmbito de uma operação apoiada por fundos europeus.</w:t>
            </w:r>
          </w:p>
        </w:tc>
        <w:tc>
          <w:tcPr>
            <w:tcW w:w="567" w:type="dxa"/>
            <w:tcBorders>
              <w:top w:val="single" w:sz="4" w:space="0" w:color="auto"/>
              <w:left w:val="single" w:sz="4" w:space="0" w:color="auto"/>
              <w:bottom w:val="single" w:sz="4" w:space="0" w:color="auto"/>
              <w:right w:val="single" w:sz="4" w:space="0" w:color="auto"/>
            </w:tcBorders>
            <w:vAlign w:val="center"/>
          </w:tcPr>
          <w:p w:rsidR="002B5B6F" w:rsidRDefault="002B5B6F" w:rsidP="002B5B6F">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7D47AA"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7D47AA" w:rsidRPr="00DE57D9" w:rsidRDefault="002B5B6F">
            <w:pPr>
              <w:autoSpaceDE w:val="0"/>
              <w:autoSpaceDN w:val="0"/>
              <w:adjustRightInd w:val="0"/>
              <w:spacing w:before="20" w:after="20"/>
              <w:rPr>
                <w:rFonts w:ascii="Calibri" w:hAnsi="Calibri" w:cs="Calibri"/>
                <w:color w:val="000000" w:themeColor="text1"/>
                <w:sz w:val="18"/>
                <w:szCs w:val="18"/>
              </w:rPr>
            </w:pPr>
            <w:r w:rsidRPr="00DE57D9">
              <w:rPr>
                <w:rFonts w:ascii="Calibri" w:hAnsi="Calibri" w:cs="Calibri"/>
                <w:color w:val="000000" w:themeColor="text1"/>
                <w:sz w:val="18"/>
                <w:szCs w:val="18"/>
              </w:rPr>
              <w:t>p</w:t>
            </w:r>
            <w:r w:rsidR="007D47AA" w:rsidRPr="00DE57D9">
              <w:rPr>
                <w:rFonts w:ascii="Calibri" w:hAnsi="Calibri" w:cs="Calibri"/>
                <w:color w:val="000000" w:themeColor="text1"/>
                <w:sz w:val="18"/>
                <w:szCs w:val="18"/>
              </w:rPr>
              <w:t xml:space="preserve">) </w:t>
            </w:r>
            <w:r w:rsidR="00282E99" w:rsidRPr="00DE57D9">
              <w:rPr>
                <w:rFonts w:ascii="Calibri" w:hAnsi="Calibri" w:cs="Calibri"/>
                <w:color w:val="000000" w:themeColor="text1"/>
                <w:sz w:val="18"/>
                <w:szCs w:val="18"/>
              </w:rPr>
              <w:t>Ter concluído os projetos anteriormente aprovados ao abrigo da mesma tipologia de projetos, exceto para a modalidade de candidatura projetos conjuntos.</w:t>
            </w:r>
          </w:p>
        </w:tc>
        <w:tc>
          <w:tcPr>
            <w:tcW w:w="567" w:type="dxa"/>
            <w:tcBorders>
              <w:top w:val="single" w:sz="4" w:space="0" w:color="auto"/>
              <w:left w:val="single" w:sz="4" w:space="0" w:color="auto"/>
              <w:bottom w:val="single" w:sz="4" w:space="0" w:color="auto"/>
              <w:right w:val="single" w:sz="4" w:space="0" w:color="auto"/>
            </w:tcBorders>
            <w:vAlign w:val="center"/>
            <w:hideMark/>
          </w:tcPr>
          <w:p w:rsidR="007D47AA" w:rsidRDefault="007D47AA">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r w:rsidR="002B5B6F" w:rsidTr="007D47AA">
        <w:tc>
          <w:tcPr>
            <w:tcW w:w="8642" w:type="dxa"/>
            <w:tcBorders>
              <w:top w:val="single" w:sz="4" w:space="0" w:color="auto"/>
              <w:left w:val="single" w:sz="4" w:space="0" w:color="auto"/>
              <w:bottom w:val="single" w:sz="4" w:space="0" w:color="auto"/>
              <w:right w:val="single" w:sz="4" w:space="0" w:color="auto"/>
            </w:tcBorders>
            <w:vAlign w:val="center"/>
            <w:hideMark/>
          </w:tcPr>
          <w:p w:rsidR="002B5B6F" w:rsidRPr="00DE57D9" w:rsidRDefault="002B5B6F" w:rsidP="002B5B6F">
            <w:pPr>
              <w:autoSpaceDE w:val="0"/>
              <w:autoSpaceDN w:val="0"/>
              <w:adjustRightInd w:val="0"/>
              <w:spacing w:before="20" w:after="20"/>
              <w:rPr>
                <w:rFonts w:ascii="Calibri" w:hAnsi="Calibri" w:cs="Calibri"/>
                <w:color w:val="000000" w:themeColor="text1"/>
                <w:sz w:val="18"/>
                <w:szCs w:val="18"/>
              </w:rPr>
            </w:pPr>
            <w:r w:rsidRPr="00DE57D9">
              <w:rPr>
                <w:rFonts w:ascii="Calibri" w:hAnsi="Calibri" w:cs="Calibri"/>
                <w:color w:val="000000" w:themeColor="text1"/>
                <w:sz w:val="18"/>
                <w:szCs w:val="18"/>
              </w:rPr>
              <w:t xml:space="preserve">p) Ter conhecimento das condições de participação e pagamento das ações acima descritas, decorrentes da legislação associada a projetos </w:t>
            </w:r>
            <w:proofErr w:type="spellStart"/>
            <w:r w:rsidRPr="00DE57D9">
              <w:rPr>
                <w:rFonts w:ascii="Calibri" w:hAnsi="Calibri" w:cs="Calibri"/>
                <w:color w:val="000000" w:themeColor="text1"/>
                <w:sz w:val="18"/>
                <w:szCs w:val="18"/>
              </w:rPr>
              <w:t>co-financiados</w:t>
            </w:r>
            <w:proofErr w:type="spellEnd"/>
            <w:r w:rsidRPr="00DE57D9">
              <w:rPr>
                <w:rFonts w:ascii="Calibri" w:hAnsi="Calibri" w:cs="Calibri"/>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B5B6F" w:rsidRDefault="002B5B6F" w:rsidP="002B5B6F">
            <w:pPr>
              <w:autoSpaceDE w:val="0"/>
              <w:autoSpaceDN w:val="0"/>
              <w:adjustRightInd w:val="0"/>
              <w:spacing w:before="40" w:after="40"/>
              <w:jc w:val="center"/>
              <w:rPr>
                <w:rFonts w:ascii="Calibri" w:hAnsi="Calibri" w:cs="Calibri"/>
                <w:color w:val="000000"/>
                <w:sz w:val="16"/>
                <w:szCs w:val="16"/>
              </w:rPr>
            </w:pPr>
            <w:r>
              <w:rPr>
                <w:rFonts w:ascii="Calibri" w:hAnsi="Calibri" w:cs="Calibri"/>
                <w:color w:val="000000"/>
                <w:sz w:val="16"/>
                <w:szCs w:val="16"/>
              </w:rPr>
              <w:fldChar w:fldCharType="begin">
                <w:ffData>
                  <w:name w:val="Marcar1"/>
                  <w:enabled/>
                  <w:calcOnExit w:val="0"/>
                  <w:checkBox>
                    <w:sizeAuto/>
                    <w:default w:val="0"/>
                  </w:checkBox>
                </w:ffData>
              </w:fldChar>
            </w:r>
            <w:r>
              <w:rPr>
                <w:rFonts w:ascii="Calibri" w:hAnsi="Calibri" w:cs="Calibri"/>
                <w:color w:val="000000"/>
                <w:sz w:val="16"/>
                <w:szCs w:val="16"/>
              </w:rPr>
              <w:instrText xml:space="preserve"> FORMCHECKBOX </w:instrText>
            </w:r>
            <w:r>
              <w:rPr>
                <w:rFonts w:ascii="Calibri" w:hAnsi="Calibri" w:cs="Calibri"/>
                <w:color w:val="000000"/>
                <w:sz w:val="16"/>
                <w:szCs w:val="16"/>
              </w:rPr>
            </w:r>
            <w:r>
              <w:rPr>
                <w:rFonts w:ascii="Calibri" w:hAnsi="Calibri" w:cs="Calibri"/>
                <w:color w:val="000000"/>
                <w:sz w:val="16"/>
                <w:szCs w:val="16"/>
              </w:rPr>
              <w:fldChar w:fldCharType="end"/>
            </w:r>
          </w:p>
        </w:tc>
      </w:tr>
    </w:tbl>
    <w:p w:rsidR="007D47AA" w:rsidRPr="001D034F" w:rsidRDefault="007D47AA" w:rsidP="007D47AA">
      <w:pPr>
        <w:autoSpaceDE w:val="0"/>
        <w:autoSpaceDN w:val="0"/>
        <w:adjustRightInd w:val="0"/>
        <w:spacing w:after="0" w:line="240" w:lineRule="auto"/>
        <w:rPr>
          <w:rFonts w:cstheme="minorHAnsi"/>
          <w:b/>
          <w:bCs/>
          <w:color w:val="000000"/>
        </w:rPr>
      </w:pPr>
      <w:r w:rsidRPr="001D034F">
        <w:rPr>
          <w:rFonts w:cstheme="minorHAnsi"/>
          <w:b/>
          <w:bCs/>
          <w:color w:val="000000"/>
        </w:rPr>
        <w:t>Medidas</w:t>
      </w:r>
      <w:r w:rsidR="008B4C1D">
        <w:rPr>
          <w:rFonts w:cstheme="minorHAnsi"/>
          <w:b/>
          <w:bCs/>
          <w:color w:val="000000"/>
        </w:rPr>
        <w:t xml:space="preserve"> de capacitação para a internacionalização</w:t>
      </w:r>
      <w:r w:rsidRPr="001D034F">
        <w:rPr>
          <w:rFonts w:cstheme="minorHAnsi"/>
          <w:b/>
          <w:bCs/>
          <w:color w:val="000000"/>
        </w:rPr>
        <w:t xml:space="preserve"> (investimento/necessidade):</w:t>
      </w:r>
    </w:p>
    <w:tbl>
      <w:tblPr>
        <w:tblStyle w:val="Tabelacomgrelha"/>
        <w:tblW w:w="9180" w:type="dxa"/>
        <w:tblLook w:val="04A0" w:firstRow="1" w:lastRow="0" w:firstColumn="1" w:lastColumn="0" w:noHBand="0" w:noVBand="1"/>
      </w:tblPr>
      <w:tblGrid>
        <w:gridCol w:w="8613"/>
        <w:gridCol w:w="567"/>
      </w:tblGrid>
      <w:tr w:rsidR="007D47AA" w:rsidTr="00843E4B">
        <w:tc>
          <w:tcPr>
            <w:tcW w:w="8613" w:type="dxa"/>
            <w:tcBorders>
              <w:top w:val="single" w:sz="4" w:space="0" w:color="auto"/>
              <w:left w:val="single" w:sz="4" w:space="0" w:color="auto"/>
              <w:bottom w:val="single" w:sz="4" w:space="0" w:color="auto"/>
              <w:right w:val="single" w:sz="4" w:space="0" w:color="auto"/>
            </w:tcBorders>
            <w:hideMark/>
          </w:tcPr>
          <w:p w:rsidR="007D47AA" w:rsidRPr="008B4C1D" w:rsidRDefault="008B4C1D">
            <w:pPr>
              <w:autoSpaceDE w:val="0"/>
              <w:autoSpaceDN w:val="0"/>
              <w:adjustRightInd w:val="0"/>
              <w:spacing w:before="60" w:after="60"/>
              <w:rPr>
                <w:rFonts w:cstheme="minorHAnsi"/>
                <w:bCs/>
                <w:color w:val="000000"/>
                <w:sz w:val="18"/>
                <w:szCs w:val="20"/>
              </w:rPr>
            </w:pPr>
            <w:r w:rsidRPr="008B4C1D">
              <w:rPr>
                <w:sz w:val="18"/>
                <w:szCs w:val="18"/>
              </w:rPr>
              <w:t xml:space="preserve">Inovação de Marketing: Economia Digital e estratégias de comunicação </w:t>
            </w:r>
            <w:proofErr w:type="spellStart"/>
            <w:r w:rsidRPr="008B4C1D">
              <w:rPr>
                <w:sz w:val="18"/>
                <w:szCs w:val="18"/>
              </w:rPr>
              <w:t>inbound</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D47AA" w:rsidRDefault="007D47AA">
            <w:pPr>
              <w:autoSpaceDE w:val="0"/>
              <w:autoSpaceDN w:val="0"/>
              <w:adjustRightInd w:val="0"/>
              <w:spacing w:before="40" w:after="40"/>
              <w:jc w:val="center"/>
              <w:rPr>
                <w:rFonts w:ascii="Calibri,Bold" w:hAnsi="Calibri,Bold" w:cs="Calibri,Bold"/>
                <w:bCs/>
                <w:color w:val="000000"/>
                <w:sz w:val="18"/>
                <w:szCs w:val="18"/>
              </w:rPr>
            </w:pPr>
            <w:r>
              <w:rPr>
                <w:rFonts w:ascii="Calibri" w:hAnsi="Calibri" w:cs="Calibri"/>
                <w:color w:val="000000"/>
                <w:sz w:val="18"/>
                <w:szCs w:val="18"/>
              </w:rPr>
              <w:fldChar w:fldCharType="begin">
                <w:ffData>
                  <w:name w:val="Marcar1"/>
                  <w:enabled/>
                  <w:calcOnExit w:val="0"/>
                  <w:checkBox>
                    <w:sizeAuto/>
                    <w:default w:val="0"/>
                  </w:checkBox>
                </w:ffData>
              </w:fldChar>
            </w:r>
            <w:r>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p>
        </w:tc>
      </w:tr>
      <w:tr w:rsidR="007D47AA" w:rsidTr="00843E4B">
        <w:tc>
          <w:tcPr>
            <w:tcW w:w="8613" w:type="dxa"/>
            <w:tcBorders>
              <w:top w:val="single" w:sz="4" w:space="0" w:color="auto"/>
              <w:left w:val="single" w:sz="4" w:space="0" w:color="auto"/>
              <w:bottom w:val="single" w:sz="4" w:space="0" w:color="auto"/>
              <w:right w:val="single" w:sz="4" w:space="0" w:color="auto"/>
            </w:tcBorders>
            <w:hideMark/>
          </w:tcPr>
          <w:p w:rsidR="007D47AA" w:rsidRPr="008B4C1D" w:rsidRDefault="008B4C1D">
            <w:pPr>
              <w:autoSpaceDE w:val="0"/>
              <w:autoSpaceDN w:val="0"/>
              <w:adjustRightInd w:val="0"/>
              <w:spacing w:before="60" w:after="60"/>
              <w:rPr>
                <w:rFonts w:cstheme="minorHAnsi"/>
                <w:bCs/>
                <w:color w:val="000000"/>
                <w:sz w:val="18"/>
                <w:szCs w:val="20"/>
              </w:rPr>
            </w:pPr>
            <w:r w:rsidRPr="008B4C1D">
              <w:rPr>
                <w:sz w:val="18"/>
                <w:szCs w:val="18"/>
              </w:rPr>
              <w:t>Inovação de Marketing: Conhecimento e acesso a novos mercados</w:t>
            </w:r>
          </w:p>
        </w:tc>
        <w:tc>
          <w:tcPr>
            <w:tcW w:w="567" w:type="dxa"/>
            <w:tcBorders>
              <w:top w:val="single" w:sz="4" w:space="0" w:color="auto"/>
              <w:left w:val="single" w:sz="4" w:space="0" w:color="auto"/>
              <w:bottom w:val="single" w:sz="4" w:space="0" w:color="auto"/>
              <w:right w:val="single" w:sz="4" w:space="0" w:color="auto"/>
            </w:tcBorders>
            <w:hideMark/>
          </w:tcPr>
          <w:p w:rsidR="007D47AA" w:rsidRDefault="007D47AA">
            <w:pPr>
              <w:autoSpaceDE w:val="0"/>
              <w:autoSpaceDN w:val="0"/>
              <w:adjustRightInd w:val="0"/>
              <w:spacing w:before="40" w:after="40"/>
              <w:jc w:val="center"/>
              <w:rPr>
                <w:rFonts w:ascii="Calibri,Bold" w:hAnsi="Calibri,Bold" w:cs="Calibri,Bold"/>
                <w:bCs/>
                <w:color w:val="000000"/>
                <w:sz w:val="18"/>
                <w:szCs w:val="18"/>
              </w:rPr>
            </w:pPr>
            <w:r>
              <w:rPr>
                <w:rFonts w:ascii="Calibri" w:hAnsi="Calibri" w:cs="Calibri"/>
                <w:color w:val="000000"/>
                <w:sz w:val="18"/>
                <w:szCs w:val="18"/>
              </w:rPr>
              <w:fldChar w:fldCharType="begin">
                <w:ffData>
                  <w:name w:val="Marcar1"/>
                  <w:enabled/>
                  <w:calcOnExit w:val="0"/>
                  <w:checkBox>
                    <w:sizeAuto/>
                    <w:default w:val="0"/>
                  </w:checkBox>
                </w:ffData>
              </w:fldChar>
            </w:r>
            <w:r>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p>
        </w:tc>
      </w:tr>
      <w:tr w:rsidR="00A85074" w:rsidTr="00843E4B">
        <w:tc>
          <w:tcPr>
            <w:tcW w:w="8613" w:type="dxa"/>
            <w:tcBorders>
              <w:top w:val="single" w:sz="4" w:space="0" w:color="auto"/>
              <w:left w:val="single" w:sz="4" w:space="0" w:color="auto"/>
              <w:bottom w:val="single" w:sz="4" w:space="0" w:color="auto"/>
              <w:right w:val="single" w:sz="4" w:space="0" w:color="auto"/>
            </w:tcBorders>
          </w:tcPr>
          <w:p w:rsidR="00A85074" w:rsidRPr="008B4C1D" w:rsidRDefault="00A85074" w:rsidP="00A85074">
            <w:pPr>
              <w:autoSpaceDE w:val="0"/>
              <w:autoSpaceDN w:val="0"/>
              <w:adjustRightInd w:val="0"/>
              <w:spacing w:before="60" w:after="60"/>
              <w:rPr>
                <w:rFonts w:cstheme="minorHAnsi"/>
                <w:bCs/>
                <w:color w:val="000000"/>
                <w:sz w:val="18"/>
                <w:szCs w:val="20"/>
              </w:rPr>
            </w:pPr>
            <w:r>
              <w:rPr>
                <w:rFonts w:cstheme="minorHAnsi"/>
                <w:bCs/>
                <w:color w:val="000000"/>
                <w:sz w:val="18"/>
                <w:szCs w:val="20"/>
              </w:rPr>
              <w:t>Prospeção e presença em mercados internacionais</w:t>
            </w:r>
          </w:p>
        </w:tc>
        <w:tc>
          <w:tcPr>
            <w:tcW w:w="567" w:type="dxa"/>
            <w:tcBorders>
              <w:top w:val="single" w:sz="4" w:space="0" w:color="auto"/>
              <w:left w:val="single" w:sz="4" w:space="0" w:color="auto"/>
              <w:bottom w:val="single" w:sz="4" w:space="0" w:color="auto"/>
              <w:right w:val="single" w:sz="4" w:space="0" w:color="auto"/>
            </w:tcBorders>
          </w:tcPr>
          <w:p w:rsidR="00A85074" w:rsidRDefault="00A85074" w:rsidP="00A85074">
            <w:pPr>
              <w:autoSpaceDE w:val="0"/>
              <w:autoSpaceDN w:val="0"/>
              <w:adjustRightInd w:val="0"/>
              <w:spacing w:before="40" w:after="40"/>
              <w:jc w:val="center"/>
              <w:rPr>
                <w:rFonts w:ascii="Calibri,Bold" w:hAnsi="Calibri,Bold" w:cs="Calibri,Bold"/>
                <w:bCs/>
                <w:color w:val="000000"/>
                <w:sz w:val="18"/>
                <w:szCs w:val="18"/>
              </w:rPr>
            </w:pPr>
            <w:r>
              <w:rPr>
                <w:rFonts w:ascii="Calibri" w:hAnsi="Calibri" w:cs="Calibri"/>
                <w:color w:val="000000"/>
                <w:sz w:val="18"/>
                <w:szCs w:val="18"/>
              </w:rPr>
              <w:fldChar w:fldCharType="begin">
                <w:ffData>
                  <w:name w:val="Marcar1"/>
                  <w:enabled/>
                  <w:calcOnExit w:val="0"/>
                  <w:checkBox>
                    <w:sizeAuto/>
                    <w:default w:val="0"/>
                  </w:checkBox>
                </w:ffData>
              </w:fldChar>
            </w:r>
            <w:r>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p>
        </w:tc>
      </w:tr>
      <w:tr w:rsidR="00A85074" w:rsidTr="00843E4B">
        <w:tc>
          <w:tcPr>
            <w:tcW w:w="8613" w:type="dxa"/>
            <w:tcBorders>
              <w:top w:val="single" w:sz="4" w:space="0" w:color="auto"/>
              <w:left w:val="single" w:sz="4" w:space="0" w:color="auto"/>
              <w:bottom w:val="single" w:sz="4" w:space="0" w:color="auto"/>
              <w:right w:val="single" w:sz="4" w:space="0" w:color="auto"/>
            </w:tcBorders>
            <w:hideMark/>
          </w:tcPr>
          <w:p w:rsidR="00A85074" w:rsidRPr="008B4C1D" w:rsidRDefault="00A85074" w:rsidP="00A85074">
            <w:pPr>
              <w:autoSpaceDE w:val="0"/>
              <w:autoSpaceDN w:val="0"/>
              <w:adjustRightInd w:val="0"/>
              <w:spacing w:before="60" w:after="60"/>
              <w:rPr>
                <w:rFonts w:cstheme="minorHAnsi"/>
                <w:bCs/>
                <w:color w:val="000000"/>
                <w:sz w:val="18"/>
                <w:szCs w:val="20"/>
              </w:rPr>
            </w:pPr>
            <w:r w:rsidRPr="008B4C1D">
              <w:rPr>
                <w:sz w:val="18"/>
                <w:szCs w:val="18"/>
              </w:rPr>
              <w:t>Participação em feiras e exposições no exterior</w:t>
            </w:r>
          </w:p>
        </w:tc>
        <w:tc>
          <w:tcPr>
            <w:tcW w:w="567" w:type="dxa"/>
            <w:tcBorders>
              <w:top w:val="single" w:sz="4" w:space="0" w:color="auto"/>
              <w:left w:val="single" w:sz="4" w:space="0" w:color="auto"/>
              <w:bottom w:val="single" w:sz="4" w:space="0" w:color="auto"/>
              <w:right w:val="single" w:sz="4" w:space="0" w:color="auto"/>
            </w:tcBorders>
            <w:hideMark/>
          </w:tcPr>
          <w:p w:rsidR="00A85074" w:rsidRDefault="00A85074" w:rsidP="00A85074">
            <w:pPr>
              <w:autoSpaceDE w:val="0"/>
              <w:autoSpaceDN w:val="0"/>
              <w:adjustRightInd w:val="0"/>
              <w:spacing w:before="40" w:after="40"/>
              <w:jc w:val="center"/>
              <w:rPr>
                <w:rFonts w:ascii="Calibri,Bold" w:hAnsi="Calibri,Bold" w:cs="Calibri,Bold"/>
                <w:bCs/>
                <w:color w:val="000000"/>
                <w:sz w:val="18"/>
                <w:szCs w:val="18"/>
              </w:rPr>
            </w:pPr>
            <w:r>
              <w:rPr>
                <w:rFonts w:ascii="Calibri" w:hAnsi="Calibri" w:cs="Calibri"/>
                <w:color w:val="000000"/>
                <w:sz w:val="18"/>
                <w:szCs w:val="18"/>
              </w:rPr>
              <w:fldChar w:fldCharType="begin">
                <w:ffData>
                  <w:name w:val="Marcar1"/>
                  <w:enabled/>
                  <w:calcOnExit w:val="0"/>
                  <w:checkBox>
                    <w:sizeAuto/>
                    <w:default w:val="0"/>
                  </w:checkBox>
                </w:ffData>
              </w:fldChar>
            </w:r>
            <w:r>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p>
        </w:tc>
      </w:tr>
    </w:tbl>
    <w:p w:rsidR="007D47AA" w:rsidRPr="00A85074" w:rsidRDefault="006165BE" w:rsidP="00A85074">
      <w:pPr>
        <w:autoSpaceDE w:val="0"/>
        <w:autoSpaceDN w:val="0"/>
        <w:adjustRightInd w:val="0"/>
        <w:spacing w:before="60" w:after="60" w:line="240" w:lineRule="auto"/>
        <w:jc w:val="right"/>
        <w:rPr>
          <w:rFonts w:cstheme="minorHAnsi"/>
          <w:bCs/>
          <w:color w:val="000000"/>
          <w:sz w:val="16"/>
          <w:szCs w:val="16"/>
        </w:rPr>
      </w:pPr>
      <w:proofErr w:type="gramStart"/>
      <w:r>
        <w:rPr>
          <w:rFonts w:cstheme="minorHAnsi"/>
          <w:bCs/>
          <w:color w:val="000000"/>
          <w:sz w:val="16"/>
          <w:szCs w:val="16"/>
        </w:rPr>
        <w:t>o</w:t>
      </w:r>
      <w:r w:rsidR="007D47AA" w:rsidRPr="00A85074">
        <w:rPr>
          <w:rFonts w:cstheme="minorHAnsi"/>
          <w:bCs/>
          <w:color w:val="000000"/>
          <w:sz w:val="16"/>
          <w:szCs w:val="16"/>
        </w:rPr>
        <w:t>bservações</w:t>
      </w:r>
      <w:proofErr w:type="gramEnd"/>
      <w:r w:rsidR="007D47AA" w:rsidRPr="00A85074">
        <w:rPr>
          <w:rFonts w:cstheme="minorHAnsi"/>
          <w:bCs/>
          <w:color w:val="000000"/>
          <w:sz w:val="16"/>
          <w:szCs w:val="16"/>
        </w:rPr>
        <w:t>: Assinalar as medidas de investimento/necessidade.</w:t>
      </w:r>
    </w:p>
    <w:p w:rsidR="00843E4B" w:rsidRPr="00A85074" w:rsidRDefault="00843E4B" w:rsidP="00A85074">
      <w:pPr>
        <w:spacing w:line="240" w:lineRule="auto"/>
        <w:jc w:val="both"/>
        <w:rPr>
          <w:color w:val="FF0000"/>
          <w:sz w:val="20"/>
          <w:szCs w:val="20"/>
        </w:rPr>
      </w:pPr>
      <w:r w:rsidRPr="00A85074">
        <w:rPr>
          <w:sz w:val="20"/>
          <w:szCs w:val="20"/>
        </w:rPr>
        <w:t>Declaro que pretendo</w:t>
      </w:r>
      <w:r w:rsidR="00B76C4D" w:rsidRPr="00A85074">
        <w:rPr>
          <w:sz w:val="20"/>
          <w:szCs w:val="20"/>
        </w:rPr>
        <w:t xml:space="preserve"> p</w:t>
      </w:r>
      <w:r w:rsidRPr="00A85074">
        <w:rPr>
          <w:sz w:val="20"/>
          <w:szCs w:val="20"/>
        </w:rPr>
        <w:t xml:space="preserve">articipar no Projeto </w:t>
      </w:r>
      <w:r w:rsidRPr="00A85074">
        <w:rPr>
          <w:rFonts w:ascii="Calibri" w:hAnsi="Calibri" w:cs="Calibri"/>
          <w:sz w:val="20"/>
          <w:szCs w:val="20"/>
        </w:rPr>
        <w:t xml:space="preserve">Conjunto Aviso </w:t>
      </w:r>
      <w:r w:rsidR="00A51EFA" w:rsidRPr="00A85074">
        <w:rPr>
          <w:rFonts w:ascii="Calibri" w:hAnsi="Calibri" w:cs="Calibri"/>
          <w:sz w:val="20"/>
          <w:szCs w:val="20"/>
        </w:rPr>
        <w:t>3</w:t>
      </w:r>
      <w:r w:rsidRPr="00A85074">
        <w:rPr>
          <w:rFonts w:ascii="Calibri" w:hAnsi="Calibri" w:cs="Calibri"/>
          <w:sz w:val="20"/>
          <w:szCs w:val="20"/>
        </w:rPr>
        <w:t>5/SI/2018</w:t>
      </w:r>
      <w:r w:rsidRPr="00A85074">
        <w:rPr>
          <w:sz w:val="20"/>
          <w:szCs w:val="20"/>
        </w:rPr>
        <w:t>,</w:t>
      </w:r>
      <w:r w:rsidR="00A51EFA" w:rsidRPr="00A85074">
        <w:rPr>
          <w:sz w:val="20"/>
          <w:szCs w:val="20"/>
        </w:rPr>
        <w:t xml:space="preserve"> promovido pela APCMC – Associação Portuguesa dos Comerciantes de Materiais de Construção, assim como, que tomei conhecimento e aceito as condições constantes deste acordo de pré-adesão, cumprindo todos os requisitos legais à participação no Sistema de Incentivos no qual o projeto se integra</w:t>
      </w:r>
      <w:r w:rsidRPr="00A85074">
        <w:rPr>
          <w:sz w:val="20"/>
          <w:szCs w:val="20"/>
        </w:rPr>
        <w:t>.</w:t>
      </w:r>
    </w:p>
    <w:p w:rsidR="00DE57D9" w:rsidRDefault="00843E4B" w:rsidP="00A85074">
      <w:pPr>
        <w:spacing w:line="240" w:lineRule="auto"/>
        <w:rPr>
          <w:sz w:val="20"/>
          <w:szCs w:val="20"/>
        </w:rPr>
      </w:pPr>
      <w:r w:rsidRPr="00A85074">
        <w:rPr>
          <w:sz w:val="20"/>
          <w:szCs w:val="20"/>
        </w:rPr>
        <w:t>Data: 201</w:t>
      </w:r>
      <w:r w:rsidR="00A51EFA" w:rsidRPr="00A85074">
        <w:rPr>
          <w:sz w:val="20"/>
          <w:szCs w:val="20"/>
        </w:rPr>
        <w:t>9</w:t>
      </w:r>
      <w:r w:rsidRPr="00A85074">
        <w:rPr>
          <w:sz w:val="20"/>
          <w:szCs w:val="20"/>
        </w:rPr>
        <w:t>/__</w:t>
      </w:r>
      <w:r w:rsidR="00A51EFA" w:rsidRPr="00A85074">
        <w:rPr>
          <w:sz w:val="20"/>
          <w:szCs w:val="20"/>
        </w:rPr>
        <w:t>__</w:t>
      </w:r>
      <w:r w:rsidRPr="00A85074">
        <w:rPr>
          <w:sz w:val="20"/>
          <w:szCs w:val="20"/>
        </w:rPr>
        <w:t>/__</w:t>
      </w:r>
      <w:r w:rsidR="00A51EFA" w:rsidRPr="00A85074">
        <w:rPr>
          <w:sz w:val="20"/>
          <w:szCs w:val="20"/>
        </w:rPr>
        <w:t>__</w:t>
      </w:r>
    </w:p>
    <w:p w:rsidR="00843E4B" w:rsidRDefault="00843E4B" w:rsidP="00A85074">
      <w:pPr>
        <w:spacing w:line="240" w:lineRule="auto"/>
      </w:pPr>
      <w:r>
        <w:t>____________________________________________</w:t>
      </w:r>
    </w:p>
    <w:p w:rsidR="00843E4B" w:rsidRPr="00A85074" w:rsidRDefault="00843E4B" w:rsidP="00A85074">
      <w:pPr>
        <w:spacing w:line="240" w:lineRule="auto"/>
        <w:rPr>
          <w:rFonts w:cs="Calibri,Bold"/>
          <w:b/>
          <w:bCs/>
          <w:color w:val="000000"/>
          <w:sz w:val="20"/>
          <w:szCs w:val="20"/>
        </w:rPr>
      </w:pPr>
      <w:r w:rsidRPr="00A85074">
        <w:rPr>
          <w:sz w:val="20"/>
          <w:szCs w:val="20"/>
        </w:rPr>
        <w:t xml:space="preserve">Representante </w:t>
      </w:r>
      <w:r w:rsidR="00DE57D9" w:rsidRPr="00A85074">
        <w:rPr>
          <w:sz w:val="20"/>
          <w:szCs w:val="20"/>
        </w:rPr>
        <w:t xml:space="preserve">legal </w:t>
      </w:r>
      <w:r w:rsidRPr="00A85074">
        <w:rPr>
          <w:sz w:val="20"/>
          <w:szCs w:val="20"/>
        </w:rPr>
        <w:t>(assinatura e carimbo da empresa)</w:t>
      </w:r>
    </w:p>
    <w:sectPr w:rsidR="00843E4B" w:rsidRPr="00A85074" w:rsidSect="005421C7">
      <w:headerReference w:type="default" r:id="rId10"/>
      <w:footerReference w:type="default" r:id="rId11"/>
      <w:pgSz w:w="11906" w:h="16838"/>
      <w:pgMar w:top="1871" w:right="1134" w:bottom="1418" w:left="1701" w:header="709" w:footer="1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AB" w:rsidRDefault="000C28AB" w:rsidP="00F42E84">
      <w:pPr>
        <w:spacing w:after="0" w:line="240" w:lineRule="auto"/>
      </w:pPr>
      <w:r>
        <w:separator/>
      </w:r>
    </w:p>
  </w:endnote>
  <w:endnote w:type="continuationSeparator" w:id="0">
    <w:p w:rsidR="000C28AB" w:rsidRDefault="000C28AB" w:rsidP="00F4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721" w:rsidRDefault="00185721">
    <w:pPr>
      <w:pStyle w:val="Rodap"/>
    </w:pPr>
    <w:r>
      <w:rPr>
        <w:noProof/>
        <w:lang w:eastAsia="pt-PT"/>
      </w:rPr>
      <w:drawing>
        <wp:anchor distT="0" distB="0" distL="114300" distR="114300" simplePos="0" relativeHeight="251660288" behindDoc="0" locked="0" layoutInCell="1" allowOverlap="1" wp14:anchorId="61C9B876" wp14:editId="12B6679A">
          <wp:simplePos x="0" y="0"/>
          <wp:positionH relativeFrom="margin">
            <wp:align>center</wp:align>
          </wp:positionH>
          <wp:positionV relativeFrom="paragraph">
            <wp:posOffset>93980</wp:posOffset>
          </wp:positionV>
          <wp:extent cx="4610100" cy="754380"/>
          <wp:effectExtent l="0" t="0" r="0" b="7620"/>
          <wp:wrapSquare wrapText="bothSides"/>
          <wp:docPr id="4" name="Imagem 4" descr="C:\Users\ASTROLABIO\Desktop\compete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OLABIO\Desktop\compete 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7549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AB" w:rsidRDefault="000C28AB" w:rsidP="00F42E84">
      <w:pPr>
        <w:spacing w:after="0" w:line="240" w:lineRule="auto"/>
      </w:pPr>
      <w:r>
        <w:separator/>
      </w:r>
    </w:p>
  </w:footnote>
  <w:footnote w:type="continuationSeparator" w:id="0">
    <w:p w:rsidR="000C28AB" w:rsidRDefault="000C28AB" w:rsidP="00F42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C7" w:rsidRDefault="005421C7" w:rsidP="00286C4A">
    <w:pPr>
      <w:pStyle w:val="Cabealho"/>
      <w:jc w:val="center"/>
      <w:rPr>
        <w:b/>
        <w:sz w:val="36"/>
        <w:szCs w:val="36"/>
      </w:rPr>
    </w:pPr>
    <w:r>
      <w:rPr>
        <w:b/>
        <w:sz w:val="36"/>
        <w:szCs w:val="36"/>
      </w:rPr>
      <w:t>INTERNACIONALIZAÇÃO DAS PME</w:t>
    </w:r>
  </w:p>
  <w:p w:rsidR="007D47AA" w:rsidRDefault="005421C7" w:rsidP="00286C4A">
    <w:pPr>
      <w:pStyle w:val="Cabealho"/>
      <w:jc w:val="center"/>
      <w:rPr>
        <w:b/>
        <w:sz w:val="36"/>
        <w:szCs w:val="36"/>
      </w:rPr>
    </w:pPr>
    <w:r>
      <w:rPr>
        <w:b/>
        <w:sz w:val="36"/>
        <w:szCs w:val="36"/>
      </w:rPr>
      <w:t>PROJETOS CONJUNTOS</w:t>
    </w:r>
    <w:r w:rsidR="00286C4A">
      <w:rPr>
        <w:b/>
        <w:sz w:val="36"/>
        <w:szCs w:val="36"/>
      </w:rPr>
      <w:t>-</w:t>
    </w:r>
    <w:r w:rsidR="009831F6">
      <w:rPr>
        <w:b/>
        <w:sz w:val="36"/>
        <w:szCs w:val="36"/>
      </w:rPr>
      <w:t>AVISO</w:t>
    </w:r>
    <w:r w:rsidR="00CE572C">
      <w:rPr>
        <w:b/>
        <w:sz w:val="36"/>
        <w:szCs w:val="36"/>
      </w:rPr>
      <w:t xml:space="preserve"> </w:t>
    </w:r>
    <w:r>
      <w:rPr>
        <w:b/>
        <w:sz w:val="36"/>
        <w:szCs w:val="36"/>
      </w:rPr>
      <w:t>3</w:t>
    </w:r>
    <w:r w:rsidR="00CE572C">
      <w:rPr>
        <w:b/>
        <w:sz w:val="36"/>
        <w:szCs w:val="36"/>
      </w:rPr>
      <w:t>5/SI/2018</w:t>
    </w:r>
  </w:p>
  <w:p w:rsidR="006165BE" w:rsidRPr="006165BE" w:rsidRDefault="006165BE" w:rsidP="006165BE">
    <w:pPr>
      <w:pStyle w:val="Cabealho"/>
      <w:rPr>
        <w:b/>
        <w:sz w:val="4"/>
        <w:szCs w:val="4"/>
      </w:rPr>
    </w:pPr>
    <w:r w:rsidRPr="006165BE">
      <w:rPr>
        <w:b/>
        <w:sz w:val="4"/>
        <w:szCs w:val="4"/>
      </w:rPr>
      <w:t>LEVANTAMENTO DOS INVESTIMENTOS DA EMPRESA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E05"/>
    <w:multiLevelType w:val="hybridMultilevel"/>
    <w:tmpl w:val="41F6F90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78B74D9"/>
    <w:multiLevelType w:val="hybridMultilevel"/>
    <w:tmpl w:val="4AD432E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3E845BA"/>
    <w:multiLevelType w:val="hybridMultilevel"/>
    <w:tmpl w:val="EAA8CAEA"/>
    <w:lvl w:ilvl="0" w:tplc="DE90FAFE">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3">
    <w:nsid w:val="7525613D"/>
    <w:multiLevelType w:val="hybridMultilevel"/>
    <w:tmpl w:val="2BC2273A"/>
    <w:lvl w:ilvl="0" w:tplc="E332757A">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75A225AF"/>
    <w:multiLevelType w:val="hybridMultilevel"/>
    <w:tmpl w:val="B6348142"/>
    <w:lvl w:ilvl="0" w:tplc="08160017">
      <w:start w:val="1"/>
      <w:numFmt w:val="lowerLetter"/>
      <w:lvlText w:val="%1)"/>
      <w:lvlJc w:val="left"/>
      <w:pPr>
        <w:ind w:left="1077" w:hanging="360"/>
      </w:pPr>
    </w:lvl>
    <w:lvl w:ilvl="1" w:tplc="08160019" w:tentative="1">
      <w:start w:val="1"/>
      <w:numFmt w:val="lowerLetter"/>
      <w:lvlText w:val="%2."/>
      <w:lvlJc w:val="left"/>
      <w:pPr>
        <w:ind w:left="1797" w:hanging="360"/>
      </w:pPr>
    </w:lvl>
    <w:lvl w:ilvl="2" w:tplc="0816001B" w:tentative="1">
      <w:start w:val="1"/>
      <w:numFmt w:val="lowerRoman"/>
      <w:lvlText w:val="%3."/>
      <w:lvlJc w:val="right"/>
      <w:pPr>
        <w:ind w:left="2517" w:hanging="180"/>
      </w:pPr>
    </w:lvl>
    <w:lvl w:ilvl="3" w:tplc="0816000F" w:tentative="1">
      <w:start w:val="1"/>
      <w:numFmt w:val="decimal"/>
      <w:lvlText w:val="%4."/>
      <w:lvlJc w:val="left"/>
      <w:pPr>
        <w:ind w:left="3237" w:hanging="360"/>
      </w:pPr>
    </w:lvl>
    <w:lvl w:ilvl="4" w:tplc="08160019" w:tentative="1">
      <w:start w:val="1"/>
      <w:numFmt w:val="lowerLetter"/>
      <w:lvlText w:val="%5."/>
      <w:lvlJc w:val="left"/>
      <w:pPr>
        <w:ind w:left="3957" w:hanging="360"/>
      </w:pPr>
    </w:lvl>
    <w:lvl w:ilvl="5" w:tplc="0816001B" w:tentative="1">
      <w:start w:val="1"/>
      <w:numFmt w:val="lowerRoman"/>
      <w:lvlText w:val="%6."/>
      <w:lvlJc w:val="right"/>
      <w:pPr>
        <w:ind w:left="4677" w:hanging="180"/>
      </w:pPr>
    </w:lvl>
    <w:lvl w:ilvl="6" w:tplc="0816000F" w:tentative="1">
      <w:start w:val="1"/>
      <w:numFmt w:val="decimal"/>
      <w:lvlText w:val="%7."/>
      <w:lvlJc w:val="left"/>
      <w:pPr>
        <w:ind w:left="5397" w:hanging="360"/>
      </w:pPr>
    </w:lvl>
    <w:lvl w:ilvl="7" w:tplc="08160019" w:tentative="1">
      <w:start w:val="1"/>
      <w:numFmt w:val="lowerLetter"/>
      <w:lvlText w:val="%8."/>
      <w:lvlJc w:val="left"/>
      <w:pPr>
        <w:ind w:left="6117" w:hanging="360"/>
      </w:pPr>
    </w:lvl>
    <w:lvl w:ilvl="8" w:tplc="0816001B" w:tentative="1">
      <w:start w:val="1"/>
      <w:numFmt w:val="lowerRoman"/>
      <w:lvlText w:val="%9."/>
      <w:lvlJc w:val="right"/>
      <w:pPr>
        <w:ind w:left="6837"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AB"/>
    <w:rsid w:val="00003B37"/>
    <w:rsid w:val="000117A3"/>
    <w:rsid w:val="000136DE"/>
    <w:rsid w:val="00016852"/>
    <w:rsid w:val="000277A6"/>
    <w:rsid w:val="00040FBB"/>
    <w:rsid w:val="000536A6"/>
    <w:rsid w:val="000638D6"/>
    <w:rsid w:val="00090586"/>
    <w:rsid w:val="000C28AB"/>
    <w:rsid w:val="000E26F1"/>
    <w:rsid w:val="00144D00"/>
    <w:rsid w:val="00152063"/>
    <w:rsid w:val="00170E91"/>
    <w:rsid w:val="00176C94"/>
    <w:rsid w:val="00185721"/>
    <w:rsid w:val="001876E1"/>
    <w:rsid w:val="001A7066"/>
    <w:rsid w:val="001B3EAA"/>
    <w:rsid w:val="001D034F"/>
    <w:rsid w:val="001D10F4"/>
    <w:rsid w:val="001E7722"/>
    <w:rsid w:val="001F543C"/>
    <w:rsid w:val="002279B4"/>
    <w:rsid w:val="00251E81"/>
    <w:rsid w:val="00282E99"/>
    <w:rsid w:val="00286C4A"/>
    <w:rsid w:val="002B2EA9"/>
    <w:rsid w:val="002B5B6F"/>
    <w:rsid w:val="003579F0"/>
    <w:rsid w:val="003B09AB"/>
    <w:rsid w:val="003E369D"/>
    <w:rsid w:val="00462D6D"/>
    <w:rsid w:val="00484562"/>
    <w:rsid w:val="004B2199"/>
    <w:rsid w:val="004B454D"/>
    <w:rsid w:val="004B5203"/>
    <w:rsid w:val="004C0648"/>
    <w:rsid w:val="004C6987"/>
    <w:rsid w:val="004C7747"/>
    <w:rsid w:val="00501708"/>
    <w:rsid w:val="00502452"/>
    <w:rsid w:val="00516E16"/>
    <w:rsid w:val="005268CC"/>
    <w:rsid w:val="005342F3"/>
    <w:rsid w:val="005421C7"/>
    <w:rsid w:val="005545CF"/>
    <w:rsid w:val="0057162A"/>
    <w:rsid w:val="005768EF"/>
    <w:rsid w:val="00596955"/>
    <w:rsid w:val="005B5ECC"/>
    <w:rsid w:val="005E7DED"/>
    <w:rsid w:val="006165BE"/>
    <w:rsid w:val="006220D6"/>
    <w:rsid w:val="00650997"/>
    <w:rsid w:val="0065743A"/>
    <w:rsid w:val="006966EF"/>
    <w:rsid w:val="006D0D45"/>
    <w:rsid w:val="00711610"/>
    <w:rsid w:val="007135D9"/>
    <w:rsid w:val="007259B2"/>
    <w:rsid w:val="00771575"/>
    <w:rsid w:val="0079326D"/>
    <w:rsid w:val="007A03E8"/>
    <w:rsid w:val="007A5136"/>
    <w:rsid w:val="007B6990"/>
    <w:rsid w:val="007C59C3"/>
    <w:rsid w:val="007D47AA"/>
    <w:rsid w:val="00801742"/>
    <w:rsid w:val="008111B2"/>
    <w:rsid w:val="00843E4B"/>
    <w:rsid w:val="00871601"/>
    <w:rsid w:val="008848F1"/>
    <w:rsid w:val="008B4C1D"/>
    <w:rsid w:val="008C5478"/>
    <w:rsid w:val="008D3319"/>
    <w:rsid w:val="008E3A4F"/>
    <w:rsid w:val="00912CB9"/>
    <w:rsid w:val="0091461E"/>
    <w:rsid w:val="0091517B"/>
    <w:rsid w:val="00920375"/>
    <w:rsid w:val="0096164A"/>
    <w:rsid w:val="0097057E"/>
    <w:rsid w:val="009831F6"/>
    <w:rsid w:val="009B1BBC"/>
    <w:rsid w:val="009B3DCD"/>
    <w:rsid w:val="009D477C"/>
    <w:rsid w:val="00A1382E"/>
    <w:rsid w:val="00A214FD"/>
    <w:rsid w:val="00A47C03"/>
    <w:rsid w:val="00A51EFA"/>
    <w:rsid w:val="00A633DE"/>
    <w:rsid w:val="00A73663"/>
    <w:rsid w:val="00A85074"/>
    <w:rsid w:val="00AF345D"/>
    <w:rsid w:val="00B00D63"/>
    <w:rsid w:val="00B12F31"/>
    <w:rsid w:val="00B21952"/>
    <w:rsid w:val="00B310BC"/>
    <w:rsid w:val="00B53F73"/>
    <w:rsid w:val="00B76C4D"/>
    <w:rsid w:val="00B9441D"/>
    <w:rsid w:val="00BA06A2"/>
    <w:rsid w:val="00BA68FC"/>
    <w:rsid w:val="00BB330E"/>
    <w:rsid w:val="00BB7096"/>
    <w:rsid w:val="00C31B01"/>
    <w:rsid w:val="00C471CE"/>
    <w:rsid w:val="00C502B3"/>
    <w:rsid w:val="00C96C57"/>
    <w:rsid w:val="00CA3742"/>
    <w:rsid w:val="00CC764A"/>
    <w:rsid w:val="00CE10AD"/>
    <w:rsid w:val="00CE1D5C"/>
    <w:rsid w:val="00CE28F6"/>
    <w:rsid w:val="00CE572C"/>
    <w:rsid w:val="00D003B0"/>
    <w:rsid w:val="00D177A2"/>
    <w:rsid w:val="00D6174D"/>
    <w:rsid w:val="00D67001"/>
    <w:rsid w:val="00DB059D"/>
    <w:rsid w:val="00DC52A7"/>
    <w:rsid w:val="00DE57D9"/>
    <w:rsid w:val="00E01EA1"/>
    <w:rsid w:val="00E32A9B"/>
    <w:rsid w:val="00E64FD2"/>
    <w:rsid w:val="00EE651E"/>
    <w:rsid w:val="00EF6821"/>
    <w:rsid w:val="00F33D93"/>
    <w:rsid w:val="00F42E84"/>
    <w:rsid w:val="00F57B63"/>
    <w:rsid w:val="00FA26A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42E8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42E84"/>
  </w:style>
  <w:style w:type="paragraph" w:styleId="Rodap">
    <w:name w:val="footer"/>
    <w:basedOn w:val="Normal"/>
    <w:link w:val="RodapCarcter"/>
    <w:uiPriority w:val="99"/>
    <w:unhideWhenUsed/>
    <w:rsid w:val="00F42E8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42E84"/>
  </w:style>
  <w:style w:type="paragraph" w:styleId="Textodebalo">
    <w:name w:val="Balloon Text"/>
    <w:basedOn w:val="Normal"/>
    <w:link w:val="TextodebaloCarcter"/>
    <w:uiPriority w:val="99"/>
    <w:semiHidden/>
    <w:unhideWhenUsed/>
    <w:rsid w:val="00F42E8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42E84"/>
    <w:rPr>
      <w:rFonts w:ascii="Tahoma" w:hAnsi="Tahoma" w:cs="Tahoma"/>
      <w:sz w:val="16"/>
      <w:szCs w:val="16"/>
    </w:rPr>
  </w:style>
  <w:style w:type="table" w:styleId="Tabelacomgrelha">
    <w:name w:val="Table Grid"/>
    <w:basedOn w:val="Tabelanormal"/>
    <w:uiPriority w:val="39"/>
    <w:rsid w:val="008E3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E26F1"/>
    <w:pPr>
      <w:ind w:left="720"/>
      <w:contextualSpacing/>
    </w:pPr>
  </w:style>
  <w:style w:type="character" w:styleId="Hiperligao">
    <w:name w:val="Hyperlink"/>
    <w:basedOn w:val="Tipodeletrapredefinidodopargrafo"/>
    <w:uiPriority w:val="99"/>
    <w:unhideWhenUsed/>
    <w:rsid w:val="00357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42E8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42E84"/>
  </w:style>
  <w:style w:type="paragraph" w:styleId="Rodap">
    <w:name w:val="footer"/>
    <w:basedOn w:val="Normal"/>
    <w:link w:val="RodapCarcter"/>
    <w:uiPriority w:val="99"/>
    <w:unhideWhenUsed/>
    <w:rsid w:val="00F42E8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42E84"/>
  </w:style>
  <w:style w:type="paragraph" w:styleId="Textodebalo">
    <w:name w:val="Balloon Text"/>
    <w:basedOn w:val="Normal"/>
    <w:link w:val="TextodebaloCarcter"/>
    <w:uiPriority w:val="99"/>
    <w:semiHidden/>
    <w:unhideWhenUsed/>
    <w:rsid w:val="00F42E8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42E84"/>
    <w:rPr>
      <w:rFonts w:ascii="Tahoma" w:hAnsi="Tahoma" w:cs="Tahoma"/>
      <w:sz w:val="16"/>
      <w:szCs w:val="16"/>
    </w:rPr>
  </w:style>
  <w:style w:type="table" w:styleId="Tabelacomgrelha">
    <w:name w:val="Table Grid"/>
    <w:basedOn w:val="Tabelanormal"/>
    <w:uiPriority w:val="39"/>
    <w:rsid w:val="008E3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E26F1"/>
    <w:pPr>
      <w:ind w:left="720"/>
      <w:contextualSpacing/>
    </w:pPr>
  </w:style>
  <w:style w:type="character" w:styleId="Hiperligao">
    <w:name w:val="Hyperlink"/>
    <w:basedOn w:val="Tipodeletrapredefinidodopargrafo"/>
    <w:uiPriority w:val="99"/>
    <w:unhideWhenUsed/>
    <w:rsid w:val="00357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22986">
      <w:bodyDiv w:val="1"/>
      <w:marLeft w:val="0"/>
      <w:marRight w:val="0"/>
      <w:marTop w:val="0"/>
      <w:marBottom w:val="0"/>
      <w:divBdr>
        <w:top w:val="none" w:sz="0" w:space="0" w:color="auto"/>
        <w:left w:val="none" w:sz="0" w:space="0" w:color="auto"/>
        <w:bottom w:val="none" w:sz="0" w:space="0" w:color="auto"/>
        <w:right w:val="none" w:sz="0" w:space="0" w:color="auto"/>
      </w:divBdr>
    </w:div>
    <w:div w:id="1882472394">
      <w:bodyDiv w:val="1"/>
      <w:marLeft w:val="0"/>
      <w:marRight w:val="0"/>
      <w:marTop w:val="0"/>
      <w:marBottom w:val="0"/>
      <w:divBdr>
        <w:top w:val="none" w:sz="0" w:space="0" w:color="auto"/>
        <w:left w:val="none" w:sz="0" w:space="0" w:color="auto"/>
        <w:bottom w:val="none" w:sz="0" w:space="0" w:color="auto"/>
        <w:right w:val="none" w:sz="0" w:space="0" w:color="auto"/>
      </w:divBdr>
    </w:div>
    <w:div w:id="19017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rtugal2020.pt/Portal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18C4-D928-4811-829A-84821857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1802</Words>
  <Characters>9735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c:creator>
  <cp:lastModifiedBy>Adriano</cp:lastModifiedBy>
  <cp:revision>2</cp:revision>
  <cp:lastPrinted>2019-02-15T12:39:00Z</cp:lastPrinted>
  <dcterms:created xsi:type="dcterms:W3CDTF">2019-02-15T15:05:00Z</dcterms:created>
  <dcterms:modified xsi:type="dcterms:W3CDTF">2019-02-15T15:05:00Z</dcterms:modified>
</cp:coreProperties>
</file>